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6686379F"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1A53AD">
        <w:rPr>
          <w:rFonts w:hAnsi="ＭＳ 明朝" w:hint="eastAsia"/>
          <w:snapToGrid w:val="0"/>
        </w:rPr>
        <w:t xml:space="preserve">　</w:t>
      </w:r>
    </w:p>
    <w:p w14:paraId="2B470A3D" w14:textId="77777777" w:rsidR="00AF6088" w:rsidRPr="00251B75" w:rsidRDefault="00AF6088" w:rsidP="00AF6088"/>
    <w:p w14:paraId="5F609DE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2021-02-05T07:44:00Z</dcterms:modified>
</cp:coreProperties>
</file>