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bookmarkStart w:id="0" w:name="_GoBack"/>
      <w:bookmarkEnd w:id="0"/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58F6912B" w14:textId="77777777" w:rsidR="00AF6088" w:rsidRPr="00251B75" w:rsidRDefault="00AF6088" w:rsidP="00AF6088"/>
    <w:p w14:paraId="062C14B6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課題設定型産業技術開発費助成金返還報告書（取消に係るもの）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4878D34B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に対する上記助成金の交付決定の取消に伴い、当該取消に係る部分の助成金を返還したいので、課題設定型産業技術開発費助成金交付規程第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15AAD26C" w14:textId="77777777" w:rsidR="003E5D8A" w:rsidRPr="00251B75" w:rsidRDefault="003E5D8A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（注）用紙の大きさは、日本工業規格Ａ列４判とすること。</w:t>
      </w:r>
    </w:p>
    <w:p w14:paraId="55572F68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2019-03-11T00:22:00Z</dcterms:modified>
</cp:coreProperties>
</file>