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E0" w:rsidRPr="008C1ADB" w:rsidRDefault="002E0026" w:rsidP="002E0026">
      <w:pPr>
        <w:tabs>
          <w:tab w:val="center" w:pos="4252"/>
          <w:tab w:val="left" w:pos="6362"/>
        </w:tabs>
        <w:jc w:val="left"/>
        <w:rPr>
          <w:rFonts w:asciiTheme="minorEastAsia" w:hAnsiTheme="minorEastAsia"/>
          <w:sz w:val="22"/>
        </w:rPr>
      </w:pPr>
      <w:r w:rsidRPr="008C1ADB">
        <w:rPr>
          <w:rFonts w:asciiTheme="minorEastAsia" w:hAnsiTheme="minorEastAsia"/>
          <w:sz w:val="22"/>
        </w:rPr>
        <w:tab/>
      </w:r>
      <w:bookmarkStart w:id="0" w:name="_GoBack"/>
      <w:bookmarkEnd w:id="0"/>
      <w:r w:rsidR="008120E3" w:rsidRPr="008C1ADB">
        <w:rPr>
          <w:rFonts w:asciiTheme="minorEastAsia" w:hAnsiTheme="minorEastAsia" w:hint="eastAsia"/>
          <w:sz w:val="22"/>
        </w:rPr>
        <w:t>仕様書</w:t>
      </w:r>
      <w:r w:rsidRPr="008C1ADB">
        <w:rPr>
          <w:rFonts w:asciiTheme="minorEastAsia" w:hAnsiTheme="minorEastAsia"/>
          <w:sz w:val="22"/>
        </w:rPr>
        <w:tab/>
      </w:r>
    </w:p>
    <w:p w:rsidR="0064270E" w:rsidRPr="008C1ADB" w:rsidRDefault="0064270E" w:rsidP="00B224CB">
      <w:pPr>
        <w:jc w:val="right"/>
        <w:rPr>
          <w:rFonts w:asciiTheme="minorEastAsia" w:hAnsiTheme="minorEastAsia"/>
          <w:sz w:val="22"/>
        </w:rPr>
      </w:pPr>
    </w:p>
    <w:p w:rsidR="008120E3" w:rsidRPr="008C1ADB" w:rsidRDefault="00D264DA" w:rsidP="00B224CB">
      <w:pPr>
        <w:jc w:val="right"/>
        <w:rPr>
          <w:rFonts w:asciiTheme="minorEastAsia" w:hAnsiTheme="minorEastAsia"/>
          <w:sz w:val="22"/>
        </w:rPr>
      </w:pPr>
      <w:r w:rsidRPr="008C1ADB">
        <w:rPr>
          <w:rFonts w:asciiTheme="minorEastAsia" w:hAnsiTheme="minorEastAsia" w:hint="eastAsia"/>
          <w:sz w:val="22"/>
        </w:rPr>
        <w:t>IoT推進部</w:t>
      </w:r>
    </w:p>
    <w:p w:rsidR="008120E3" w:rsidRPr="008C1ADB" w:rsidRDefault="008120E3">
      <w:pPr>
        <w:rPr>
          <w:rFonts w:asciiTheme="minorEastAsia" w:hAnsiTheme="minorEastAsia"/>
          <w:sz w:val="22"/>
        </w:rPr>
      </w:pPr>
    </w:p>
    <w:p w:rsidR="008120E3" w:rsidRPr="008C1ADB" w:rsidRDefault="008120E3" w:rsidP="008120E3">
      <w:pPr>
        <w:pStyle w:val="a3"/>
        <w:numPr>
          <w:ilvl w:val="0"/>
          <w:numId w:val="1"/>
        </w:numPr>
        <w:ind w:leftChars="0"/>
        <w:rPr>
          <w:rFonts w:asciiTheme="minorEastAsia" w:hAnsiTheme="minorEastAsia"/>
          <w:sz w:val="22"/>
        </w:rPr>
      </w:pPr>
      <w:r w:rsidRPr="008C1ADB">
        <w:rPr>
          <w:rFonts w:asciiTheme="minorEastAsia" w:hAnsiTheme="minorEastAsia" w:hint="eastAsia"/>
          <w:sz w:val="22"/>
        </w:rPr>
        <w:t>件名</w:t>
      </w:r>
    </w:p>
    <w:p w:rsidR="007954B2" w:rsidRPr="004B19E0" w:rsidRDefault="00C33089" w:rsidP="00C33089">
      <w:pPr>
        <w:ind w:firstLine="420"/>
        <w:rPr>
          <w:rFonts w:asciiTheme="minorEastAsia" w:hAnsiTheme="minorEastAsia"/>
          <w:sz w:val="22"/>
        </w:rPr>
      </w:pPr>
      <w:proofErr w:type="spellStart"/>
      <w:r>
        <w:rPr>
          <w:rStyle w:val="kttl1"/>
          <w:color w:val="333333"/>
          <w:sz w:val="22"/>
          <w:specVanish w:val="0"/>
        </w:rPr>
        <w:t>IoT</w:t>
      </w:r>
      <w:proofErr w:type="spellEnd"/>
      <w:r>
        <w:rPr>
          <w:rStyle w:val="kttl1"/>
          <w:rFonts w:hint="eastAsia"/>
          <w:color w:val="333333"/>
          <w:sz w:val="22"/>
          <w:specVanish w:val="0"/>
        </w:rPr>
        <w:t>社会に対応したサイバー・フィジカル・セキュリティに係る標準化動向調査</w:t>
      </w:r>
    </w:p>
    <w:p w:rsidR="00E42D55" w:rsidRPr="008C1ADB" w:rsidRDefault="00E42D55" w:rsidP="00E42D55">
      <w:pPr>
        <w:rPr>
          <w:rFonts w:asciiTheme="minorEastAsia" w:hAnsiTheme="minorEastAsia"/>
          <w:sz w:val="22"/>
        </w:rPr>
      </w:pPr>
      <w:r w:rsidRPr="008C1ADB">
        <w:rPr>
          <w:rFonts w:asciiTheme="minorEastAsia" w:hAnsiTheme="minorEastAsia" w:hint="eastAsia"/>
          <w:sz w:val="22"/>
        </w:rPr>
        <w:t>２. 目的</w:t>
      </w:r>
    </w:p>
    <w:p w:rsidR="001933AD" w:rsidRDefault="00E42D55" w:rsidP="001933AD">
      <w:pPr>
        <w:ind w:leftChars="171" w:left="359" w:firstLineChars="100" w:firstLine="220"/>
        <w:rPr>
          <w:rFonts w:asciiTheme="minorEastAsia" w:hAnsiTheme="minorEastAsia"/>
          <w:sz w:val="22"/>
        </w:rPr>
      </w:pPr>
      <w:r w:rsidRPr="008C1ADB">
        <w:rPr>
          <w:rFonts w:asciiTheme="minorEastAsia" w:hAnsiTheme="minorEastAsia" w:hint="eastAsia"/>
          <w:sz w:val="22"/>
        </w:rPr>
        <w:t>「</w:t>
      </w:r>
      <w:r w:rsidR="001F0D1B">
        <w:rPr>
          <w:rFonts w:asciiTheme="minorEastAsia" w:hAnsiTheme="minorEastAsia" w:hint="eastAsia"/>
          <w:sz w:val="22"/>
        </w:rPr>
        <w:t>戦略的イノベーション創造プログラム（SIP）第2期／IoT</w:t>
      </w:r>
      <w:r w:rsidR="0019521E">
        <w:rPr>
          <w:rFonts w:asciiTheme="minorEastAsia" w:hAnsiTheme="minorEastAsia" w:hint="eastAsia"/>
          <w:sz w:val="22"/>
        </w:rPr>
        <w:t>社会に対応したサイバー・フィジカル・セキュリティ</w:t>
      </w:r>
      <w:r w:rsidR="00997BEA" w:rsidRPr="008C1ADB">
        <w:rPr>
          <w:rFonts w:asciiTheme="minorEastAsia" w:hAnsiTheme="minorEastAsia" w:hint="eastAsia"/>
          <w:sz w:val="22"/>
        </w:rPr>
        <w:t>」</w:t>
      </w:r>
      <w:r w:rsidR="00F942C6" w:rsidRPr="008C1ADB">
        <w:rPr>
          <w:rFonts w:asciiTheme="minorEastAsia" w:hAnsiTheme="minorEastAsia" w:hint="eastAsia"/>
          <w:sz w:val="22"/>
        </w:rPr>
        <w:t>（以下本</w:t>
      </w:r>
      <w:r w:rsidR="002051BB" w:rsidRPr="008C1ADB">
        <w:rPr>
          <w:rFonts w:asciiTheme="minorEastAsia" w:hAnsiTheme="minorEastAsia" w:hint="eastAsia"/>
          <w:sz w:val="22"/>
        </w:rPr>
        <w:t>プロジェクト</w:t>
      </w:r>
      <w:r w:rsidR="00122F53" w:rsidRPr="008C1ADB">
        <w:rPr>
          <w:rFonts w:asciiTheme="minorEastAsia" w:hAnsiTheme="minorEastAsia" w:hint="eastAsia"/>
          <w:sz w:val="22"/>
        </w:rPr>
        <w:t>という</w:t>
      </w:r>
      <w:r w:rsidR="00F942C6" w:rsidRPr="008C1ADB">
        <w:rPr>
          <w:rFonts w:asciiTheme="minorEastAsia" w:hAnsiTheme="minorEastAsia" w:hint="eastAsia"/>
          <w:sz w:val="22"/>
        </w:rPr>
        <w:t>）</w:t>
      </w:r>
      <w:r w:rsidRPr="008C1ADB">
        <w:rPr>
          <w:rFonts w:asciiTheme="minorEastAsia" w:hAnsiTheme="minorEastAsia" w:hint="eastAsia"/>
          <w:sz w:val="22"/>
        </w:rPr>
        <w:t>においては、</w:t>
      </w:r>
      <w:r w:rsidR="0019521E" w:rsidRPr="0019521E">
        <w:rPr>
          <w:rFonts w:asciiTheme="minorEastAsia" w:hAnsiTheme="minorEastAsia" w:hint="eastAsia"/>
          <w:sz w:val="22"/>
        </w:rPr>
        <w:t>セキュアな Society 5.0 の実現に向け、様々なIoT機器を守り、社会全体の安全・安心を確立するため、IoTシステム・サービス及び中小企業を含む大規模サプライチェーン全体を守ることに活用できる『サイバー・フィジカル・セキュリティ対策基盤』の開発と実証</w:t>
      </w:r>
      <w:r w:rsidR="001933AD" w:rsidRPr="008C1ADB">
        <w:rPr>
          <w:rFonts w:asciiTheme="minorEastAsia" w:hAnsiTheme="minorEastAsia" w:hint="eastAsia"/>
          <w:sz w:val="22"/>
        </w:rPr>
        <w:t>に取り組んでいる。</w:t>
      </w:r>
    </w:p>
    <w:p w:rsidR="00DC6032" w:rsidRPr="00DC6032" w:rsidRDefault="00AF242A" w:rsidP="003476F2">
      <w:pPr>
        <w:ind w:leftChars="171" w:left="359" w:firstLineChars="100" w:firstLine="220"/>
        <w:rPr>
          <w:rFonts w:asciiTheme="minorEastAsia" w:hAnsiTheme="minorEastAsia"/>
          <w:sz w:val="22"/>
        </w:rPr>
      </w:pPr>
      <w:r w:rsidRPr="00AF242A">
        <w:rPr>
          <w:rFonts w:asciiTheme="minorEastAsia" w:hAnsiTheme="minorEastAsia" w:hint="eastAsia"/>
          <w:sz w:val="22"/>
        </w:rPr>
        <w:t>本調査事業では、</w:t>
      </w:r>
      <w:r w:rsidR="003476F2">
        <w:rPr>
          <w:rFonts w:asciiTheme="minorEastAsia" w:hAnsiTheme="minorEastAsia" w:hint="eastAsia"/>
          <w:sz w:val="22"/>
        </w:rPr>
        <w:t>海外における</w:t>
      </w:r>
      <w:proofErr w:type="spellStart"/>
      <w:r w:rsidR="003476F2" w:rsidRPr="003476F2">
        <w:rPr>
          <w:rFonts w:asciiTheme="minorEastAsia" w:hAnsiTheme="minorEastAsia" w:hint="eastAsia"/>
          <w:sz w:val="22"/>
        </w:rPr>
        <w:t>IoT</w:t>
      </w:r>
      <w:proofErr w:type="spellEnd"/>
      <w:r w:rsidR="003476F2" w:rsidRPr="003476F2">
        <w:rPr>
          <w:rFonts w:asciiTheme="minorEastAsia" w:hAnsiTheme="minorEastAsia" w:hint="eastAsia"/>
          <w:sz w:val="22"/>
        </w:rPr>
        <w:t>セキュリティ、サプライチェーンセキュリティに関する制度やガイドライン等の標準化動向、</w:t>
      </w:r>
      <w:r w:rsidR="003476F2">
        <w:rPr>
          <w:rFonts w:asciiTheme="minorEastAsia" w:hAnsiTheme="minorEastAsia" w:hint="eastAsia"/>
          <w:sz w:val="22"/>
        </w:rPr>
        <w:t>技術政策の在り方や</w:t>
      </w:r>
      <w:r w:rsidR="003476F2" w:rsidRPr="003476F2">
        <w:rPr>
          <w:rFonts w:asciiTheme="minorEastAsia" w:hAnsiTheme="minorEastAsia" w:hint="eastAsia"/>
          <w:sz w:val="22"/>
        </w:rPr>
        <w:t>業界</w:t>
      </w:r>
      <w:r w:rsidR="003476F2">
        <w:rPr>
          <w:rFonts w:asciiTheme="minorEastAsia" w:hAnsiTheme="minorEastAsia" w:hint="eastAsia"/>
          <w:sz w:val="22"/>
        </w:rPr>
        <w:t>の最新技術</w:t>
      </w:r>
      <w:r w:rsidR="003476F2" w:rsidRPr="003476F2">
        <w:rPr>
          <w:rFonts w:asciiTheme="minorEastAsia" w:hAnsiTheme="minorEastAsia" w:hint="eastAsia"/>
          <w:sz w:val="22"/>
        </w:rPr>
        <w:t>動向</w:t>
      </w:r>
      <w:r w:rsidRPr="00AF242A">
        <w:rPr>
          <w:rFonts w:asciiTheme="minorEastAsia" w:hAnsiTheme="minorEastAsia" w:hint="eastAsia"/>
          <w:sz w:val="22"/>
        </w:rPr>
        <w:t>を調査・分析することによって、当プロジェクトの国際連携を推進するため、米国、欧州など</w:t>
      </w:r>
      <w:r w:rsidR="00987084" w:rsidRPr="00956D84">
        <w:rPr>
          <w:rFonts w:ascii="ＭＳ 明朝" w:hAnsi="ＭＳ 明朝" w:hint="eastAsia"/>
          <w:sz w:val="22"/>
        </w:rPr>
        <w:t>のステークホルダー</w:t>
      </w:r>
      <w:r w:rsidR="00987084">
        <w:rPr>
          <w:rFonts w:ascii="ＭＳ 明朝" w:hAnsi="ＭＳ 明朝" w:hint="eastAsia"/>
          <w:sz w:val="22"/>
        </w:rPr>
        <w:t>と</w:t>
      </w:r>
      <w:r w:rsidR="00987084" w:rsidRPr="00956D84">
        <w:rPr>
          <w:rFonts w:ascii="ＭＳ 明朝" w:hAnsi="ＭＳ 明朝" w:hint="eastAsia"/>
          <w:sz w:val="22"/>
        </w:rPr>
        <w:t>の</w:t>
      </w:r>
      <w:r w:rsidR="00987084">
        <w:rPr>
          <w:rFonts w:ascii="ＭＳ 明朝" w:hAnsi="ＭＳ 明朝" w:hint="eastAsia"/>
          <w:sz w:val="22"/>
        </w:rPr>
        <w:t>連携に関する</w:t>
      </w:r>
      <w:r w:rsidR="00987084" w:rsidRPr="00956D84">
        <w:rPr>
          <w:rFonts w:ascii="ＭＳ 明朝" w:hAnsi="ＭＳ 明朝" w:hint="eastAsia"/>
          <w:sz w:val="22"/>
        </w:rPr>
        <w:t>活動案をまとめることを目的とする。</w:t>
      </w:r>
    </w:p>
    <w:p w:rsidR="00094DE9" w:rsidRPr="00956F84" w:rsidRDefault="00094DE9" w:rsidP="00E42D55">
      <w:pPr>
        <w:rPr>
          <w:rFonts w:asciiTheme="minorEastAsia" w:hAnsiTheme="minorEastAsia"/>
          <w:sz w:val="22"/>
        </w:rPr>
      </w:pPr>
    </w:p>
    <w:p w:rsidR="00E42D55" w:rsidRPr="008C1ADB" w:rsidRDefault="00E42D55" w:rsidP="00E42D55">
      <w:pPr>
        <w:rPr>
          <w:rFonts w:asciiTheme="minorEastAsia" w:hAnsiTheme="minorEastAsia"/>
          <w:sz w:val="22"/>
        </w:rPr>
      </w:pPr>
      <w:r w:rsidRPr="008C1ADB">
        <w:rPr>
          <w:rFonts w:asciiTheme="minorEastAsia" w:hAnsiTheme="minorEastAsia" w:hint="eastAsia"/>
          <w:sz w:val="22"/>
        </w:rPr>
        <w:t xml:space="preserve">３. </w:t>
      </w:r>
      <w:r w:rsidR="00E750F0" w:rsidRPr="008C1ADB">
        <w:rPr>
          <w:rFonts w:asciiTheme="minorEastAsia" w:hAnsiTheme="minorEastAsia" w:hint="eastAsia"/>
          <w:sz w:val="22"/>
        </w:rPr>
        <w:t>内容</w:t>
      </w:r>
    </w:p>
    <w:p w:rsidR="00C47B17" w:rsidRPr="008C1ADB" w:rsidRDefault="00C47B17" w:rsidP="00C13B66">
      <w:pPr>
        <w:ind w:leftChars="135" w:left="283" w:firstLineChars="129" w:firstLine="284"/>
        <w:rPr>
          <w:rFonts w:asciiTheme="minorEastAsia" w:hAnsiTheme="minorEastAsia"/>
          <w:sz w:val="22"/>
        </w:rPr>
      </w:pPr>
      <w:r w:rsidRPr="008C1ADB">
        <w:rPr>
          <w:rFonts w:asciiTheme="minorEastAsia" w:hAnsiTheme="minorEastAsia" w:hint="eastAsia"/>
          <w:sz w:val="22"/>
        </w:rPr>
        <w:t>以下の各業務の実施においては、適宜</w:t>
      </w:r>
      <w:r w:rsidR="001F0D1B">
        <w:rPr>
          <w:rFonts w:asciiTheme="minorEastAsia" w:hAnsiTheme="minorEastAsia" w:hint="eastAsia"/>
          <w:sz w:val="22"/>
        </w:rPr>
        <w:t>NEDO</w:t>
      </w:r>
      <w:r w:rsidRPr="008C1ADB">
        <w:rPr>
          <w:rFonts w:asciiTheme="minorEastAsia" w:hAnsiTheme="minorEastAsia" w:hint="eastAsia"/>
          <w:sz w:val="22"/>
        </w:rPr>
        <w:t>へ相談の上実行すること。</w:t>
      </w:r>
    </w:p>
    <w:p w:rsidR="00C47B17" w:rsidRDefault="00C47B17" w:rsidP="00E42D55">
      <w:pPr>
        <w:rPr>
          <w:rFonts w:asciiTheme="minorEastAsia" w:hAnsiTheme="minorEastAsia"/>
          <w:sz w:val="22"/>
        </w:rPr>
      </w:pPr>
    </w:p>
    <w:p w:rsidR="00AF242A" w:rsidRPr="005C0705" w:rsidRDefault="00AF242A" w:rsidP="00AF242A">
      <w:pPr>
        <w:rPr>
          <w:rFonts w:asciiTheme="minorEastAsia" w:hAnsiTheme="minorEastAsia"/>
          <w:sz w:val="22"/>
        </w:rPr>
      </w:pPr>
      <w:r w:rsidRPr="005C0705">
        <w:rPr>
          <w:rFonts w:asciiTheme="minorEastAsia" w:hAnsiTheme="minorEastAsia" w:hint="eastAsia"/>
          <w:sz w:val="22"/>
        </w:rPr>
        <w:t xml:space="preserve">(1) </w:t>
      </w:r>
      <w:r w:rsidRPr="00AF242A">
        <w:rPr>
          <w:rFonts w:asciiTheme="minorEastAsia" w:hAnsiTheme="minorEastAsia" w:hint="eastAsia"/>
          <w:sz w:val="22"/>
        </w:rPr>
        <w:t>海外における</w:t>
      </w:r>
      <w:r w:rsidR="00FC279C">
        <w:rPr>
          <w:rFonts w:asciiTheme="minorEastAsia" w:hAnsiTheme="minorEastAsia" w:hint="eastAsia"/>
          <w:sz w:val="22"/>
        </w:rPr>
        <w:t>制度</w:t>
      </w:r>
      <w:r w:rsidRPr="00AF242A">
        <w:rPr>
          <w:rFonts w:asciiTheme="minorEastAsia" w:hAnsiTheme="minorEastAsia" w:hint="eastAsia"/>
          <w:sz w:val="22"/>
        </w:rPr>
        <w:t>、標準、規制、技術などの動向に関する調査</w:t>
      </w:r>
    </w:p>
    <w:p w:rsidR="00AF242A" w:rsidRPr="005C0705" w:rsidRDefault="003476F2" w:rsidP="003476F2">
      <w:pPr>
        <w:ind w:firstLineChars="100" w:firstLine="220"/>
        <w:rPr>
          <w:rFonts w:asciiTheme="minorEastAsia" w:hAnsiTheme="minorEastAsia"/>
          <w:sz w:val="22"/>
        </w:rPr>
      </w:pPr>
      <w:r w:rsidRPr="003476F2">
        <w:rPr>
          <w:rFonts w:asciiTheme="minorEastAsia" w:hAnsiTheme="minorEastAsia" w:hint="eastAsia"/>
          <w:sz w:val="22"/>
        </w:rPr>
        <w:t>米国と欧州において公的機関（NIST, ENISA他）が進める</w:t>
      </w:r>
      <w:proofErr w:type="spellStart"/>
      <w:r w:rsidR="008105F5">
        <w:rPr>
          <w:rFonts w:asciiTheme="minorEastAsia" w:hAnsiTheme="minorEastAsia" w:hint="eastAsia"/>
          <w:sz w:val="22"/>
        </w:rPr>
        <w:t>IoT</w:t>
      </w:r>
      <w:proofErr w:type="spellEnd"/>
      <w:r w:rsidRPr="003476F2">
        <w:rPr>
          <w:rFonts w:asciiTheme="minorEastAsia" w:hAnsiTheme="minorEastAsia" w:hint="eastAsia"/>
          <w:sz w:val="22"/>
        </w:rPr>
        <w:t>セキュリティとサプライチェーンセキュリティ技術標準化や制度に関する動向調査を</w:t>
      </w:r>
      <w:r>
        <w:rPr>
          <w:rFonts w:asciiTheme="minorEastAsia" w:hAnsiTheme="minorEastAsia" w:hint="eastAsia"/>
          <w:sz w:val="22"/>
        </w:rPr>
        <w:t>、</w:t>
      </w:r>
      <w:r w:rsidRPr="00AF242A">
        <w:rPr>
          <w:rFonts w:asciiTheme="minorEastAsia" w:hAnsiTheme="minorEastAsia" w:hint="eastAsia"/>
          <w:sz w:val="22"/>
        </w:rPr>
        <w:t>調査対象国の有識者へのヒアリング及び文献</w:t>
      </w:r>
      <w:r>
        <w:rPr>
          <w:rFonts w:asciiTheme="minorEastAsia" w:hAnsiTheme="minorEastAsia" w:hint="eastAsia"/>
          <w:sz w:val="22"/>
        </w:rPr>
        <w:t>調査</w:t>
      </w:r>
      <w:r w:rsidRPr="00AF242A">
        <w:rPr>
          <w:rFonts w:asciiTheme="minorEastAsia" w:hAnsiTheme="minorEastAsia" w:hint="eastAsia"/>
          <w:sz w:val="22"/>
        </w:rPr>
        <w:t>により</w:t>
      </w:r>
      <w:r>
        <w:rPr>
          <w:rFonts w:asciiTheme="minorEastAsia" w:hAnsiTheme="minorEastAsia" w:hint="eastAsia"/>
          <w:sz w:val="22"/>
        </w:rPr>
        <w:t>実施する</w:t>
      </w:r>
      <w:r w:rsidRPr="003476F2">
        <w:rPr>
          <w:rFonts w:asciiTheme="minorEastAsia" w:hAnsiTheme="minorEastAsia" w:hint="eastAsia"/>
          <w:sz w:val="22"/>
        </w:rPr>
        <w:t>こと。</w:t>
      </w:r>
    </w:p>
    <w:p w:rsidR="003476F2" w:rsidRPr="00AF242A" w:rsidRDefault="003476F2" w:rsidP="00E42D55">
      <w:pPr>
        <w:rPr>
          <w:rFonts w:asciiTheme="minorEastAsia" w:hAnsiTheme="minorEastAsia"/>
          <w:sz w:val="22"/>
        </w:rPr>
      </w:pPr>
    </w:p>
    <w:p w:rsidR="00FC279C" w:rsidRDefault="003476F2" w:rsidP="00AF242A">
      <w:pPr>
        <w:rPr>
          <w:rFonts w:asciiTheme="minorEastAsia" w:hAnsiTheme="minorEastAsia"/>
          <w:sz w:val="22"/>
        </w:rPr>
      </w:pPr>
      <w:r>
        <w:rPr>
          <w:rFonts w:asciiTheme="minorEastAsia" w:hAnsiTheme="minorEastAsia" w:hint="eastAsia"/>
          <w:sz w:val="22"/>
        </w:rPr>
        <w:t>(2</w:t>
      </w:r>
      <w:r w:rsidR="00AF242A" w:rsidRPr="00AF242A">
        <w:rPr>
          <w:rFonts w:asciiTheme="minorEastAsia" w:hAnsiTheme="minorEastAsia" w:hint="eastAsia"/>
          <w:sz w:val="22"/>
        </w:rPr>
        <w:t xml:space="preserve">) </w:t>
      </w:r>
      <w:r w:rsidR="00FC279C" w:rsidRPr="00AF242A">
        <w:rPr>
          <w:rFonts w:asciiTheme="minorEastAsia" w:hAnsiTheme="minorEastAsia" w:hint="eastAsia"/>
          <w:sz w:val="22"/>
        </w:rPr>
        <w:t>海外における</w:t>
      </w:r>
      <w:r w:rsidR="00FC279C">
        <w:rPr>
          <w:rFonts w:asciiTheme="minorEastAsia" w:hAnsiTheme="minorEastAsia" w:hint="eastAsia"/>
          <w:sz w:val="22"/>
        </w:rPr>
        <w:t>制度や標準のとりまとめプロセスに関する調査</w:t>
      </w:r>
    </w:p>
    <w:p w:rsidR="00FC279C" w:rsidRDefault="00FC279C" w:rsidP="00FC279C">
      <w:pPr>
        <w:ind w:firstLineChars="100" w:firstLine="220"/>
        <w:rPr>
          <w:rFonts w:asciiTheme="minorEastAsia" w:hAnsiTheme="minorEastAsia"/>
          <w:sz w:val="22"/>
        </w:rPr>
      </w:pPr>
      <w:r>
        <w:rPr>
          <w:rFonts w:asciiTheme="minorEastAsia" w:hAnsiTheme="minorEastAsia" w:hint="eastAsia"/>
          <w:sz w:val="22"/>
        </w:rPr>
        <w:t>上記</w:t>
      </w:r>
      <w:r w:rsidRPr="00FC279C">
        <w:rPr>
          <w:rFonts w:asciiTheme="minorEastAsia" w:hAnsiTheme="minorEastAsia" w:hint="eastAsia"/>
          <w:sz w:val="22"/>
        </w:rPr>
        <w:t>(1)の動向調査と</w:t>
      </w:r>
      <w:r w:rsidR="008105F5">
        <w:rPr>
          <w:rFonts w:asciiTheme="minorEastAsia" w:hAnsiTheme="minorEastAsia" w:hint="eastAsia"/>
          <w:sz w:val="22"/>
        </w:rPr>
        <w:t>並行</w:t>
      </w:r>
      <w:r w:rsidRPr="00FC279C">
        <w:rPr>
          <w:rFonts w:asciiTheme="minorEastAsia" w:hAnsiTheme="minorEastAsia" w:hint="eastAsia"/>
          <w:sz w:val="22"/>
        </w:rPr>
        <w:t>し、</w:t>
      </w:r>
      <w:proofErr w:type="spellStart"/>
      <w:r w:rsidR="008105F5">
        <w:rPr>
          <w:rFonts w:asciiTheme="minorEastAsia" w:hAnsiTheme="minorEastAsia" w:hint="eastAsia"/>
          <w:sz w:val="22"/>
        </w:rPr>
        <w:t>IoT</w:t>
      </w:r>
      <w:proofErr w:type="spellEnd"/>
      <w:r w:rsidRPr="003476F2">
        <w:rPr>
          <w:rFonts w:asciiTheme="minorEastAsia" w:hAnsiTheme="minorEastAsia" w:hint="eastAsia"/>
          <w:sz w:val="22"/>
        </w:rPr>
        <w:t>セキュリティとサプライチェーンセキュリティ</w:t>
      </w:r>
      <w:r>
        <w:rPr>
          <w:rFonts w:asciiTheme="minorEastAsia" w:hAnsiTheme="minorEastAsia" w:hint="eastAsia"/>
          <w:sz w:val="22"/>
        </w:rPr>
        <w:t>に関する</w:t>
      </w:r>
      <w:r w:rsidRPr="00FC279C">
        <w:rPr>
          <w:rFonts w:asciiTheme="minorEastAsia" w:hAnsiTheme="minorEastAsia" w:hint="eastAsia"/>
          <w:sz w:val="22"/>
        </w:rPr>
        <w:t>公的機関などが関連する産業や他の公的機関（他国含む）と、どのように連携・協議して制度や標準を取りまとめようとしているかについて動向調査を行うこと。</w:t>
      </w:r>
    </w:p>
    <w:p w:rsidR="00FC279C" w:rsidRDefault="00FC279C" w:rsidP="00FC279C">
      <w:pPr>
        <w:ind w:firstLineChars="100" w:firstLine="220"/>
        <w:rPr>
          <w:rFonts w:asciiTheme="minorEastAsia" w:hAnsiTheme="minorEastAsia"/>
          <w:sz w:val="22"/>
        </w:rPr>
      </w:pPr>
    </w:p>
    <w:p w:rsidR="00FC279C" w:rsidRPr="005C0705" w:rsidRDefault="00FC279C" w:rsidP="00FC279C">
      <w:pPr>
        <w:rPr>
          <w:rFonts w:asciiTheme="minorEastAsia" w:hAnsiTheme="minorEastAsia"/>
          <w:sz w:val="22"/>
        </w:rPr>
      </w:pPr>
      <w:r w:rsidRPr="005C0705">
        <w:rPr>
          <w:rFonts w:asciiTheme="minorEastAsia" w:hAnsiTheme="minorEastAsia" w:hint="eastAsia"/>
          <w:sz w:val="22"/>
        </w:rPr>
        <w:t>(3) 調査結果の分析と取りまとめ</w:t>
      </w:r>
    </w:p>
    <w:p w:rsidR="00AF242A" w:rsidRDefault="00FC279C" w:rsidP="00FC279C">
      <w:pPr>
        <w:rPr>
          <w:rFonts w:asciiTheme="minorEastAsia" w:hAnsiTheme="minorEastAsia"/>
          <w:sz w:val="22"/>
        </w:rPr>
      </w:pPr>
      <w:r>
        <w:rPr>
          <w:rFonts w:asciiTheme="minorEastAsia" w:hAnsiTheme="minorEastAsia" w:hint="eastAsia"/>
          <w:sz w:val="22"/>
        </w:rPr>
        <w:t xml:space="preserve">　上記(</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sidRPr="00FC279C">
        <w:rPr>
          <w:rFonts w:asciiTheme="minorEastAsia" w:hAnsiTheme="minorEastAsia" w:hint="eastAsia"/>
          <w:sz w:val="22"/>
        </w:rPr>
        <w:t>の調査を通して、本プロジェクトに係る制度や標準等の検討の進め方について課題として抽出し、(1)(2)の調査結果と併せて取りまとめ</w:t>
      </w:r>
      <w:r>
        <w:rPr>
          <w:rFonts w:asciiTheme="minorEastAsia" w:hAnsiTheme="minorEastAsia" w:hint="eastAsia"/>
          <w:sz w:val="22"/>
        </w:rPr>
        <w:t>、</w:t>
      </w:r>
      <w:r w:rsidR="00E828C2">
        <w:rPr>
          <w:rFonts w:asciiTheme="minorEastAsia" w:hAnsiTheme="minorEastAsia" w:hint="eastAsia"/>
          <w:sz w:val="22"/>
        </w:rPr>
        <w:t>結果の分析から</w:t>
      </w:r>
      <w:r>
        <w:rPr>
          <w:rFonts w:asciiTheme="minorEastAsia" w:hAnsiTheme="minorEastAsia" w:hint="eastAsia"/>
          <w:sz w:val="22"/>
        </w:rPr>
        <w:t>米国、欧州などのステークホルダー</w:t>
      </w:r>
      <w:r w:rsidR="00987084">
        <w:rPr>
          <w:rFonts w:asciiTheme="minorEastAsia" w:hAnsiTheme="minorEastAsia" w:hint="eastAsia"/>
          <w:sz w:val="22"/>
        </w:rPr>
        <w:t>と</w:t>
      </w:r>
      <w:r>
        <w:rPr>
          <w:rFonts w:asciiTheme="minorEastAsia" w:hAnsiTheme="minorEastAsia" w:hint="eastAsia"/>
          <w:sz w:val="22"/>
        </w:rPr>
        <w:t>の</w:t>
      </w:r>
      <w:r w:rsidR="00987084">
        <w:rPr>
          <w:rFonts w:asciiTheme="minorEastAsia" w:hAnsiTheme="minorEastAsia" w:hint="eastAsia"/>
          <w:sz w:val="22"/>
        </w:rPr>
        <w:t>連携に関する</w:t>
      </w:r>
      <w:r>
        <w:rPr>
          <w:rFonts w:asciiTheme="minorEastAsia" w:hAnsiTheme="minorEastAsia" w:hint="eastAsia"/>
          <w:sz w:val="22"/>
        </w:rPr>
        <w:t>活動案をまとめ</w:t>
      </w:r>
      <w:r w:rsidRPr="00FC279C">
        <w:rPr>
          <w:rFonts w:asciiTheme="minorEastAsia" w:hAnsiTheme="minorEastAsia" w:hint="eastAsia"/>
          <w:sz w:val="22"/>
        </w:rPr>
        <w:t>ること。</w:t>
      </w:r>
    </w:p>
    <w:p w:rsidR="00FC279C" w:rsidRPr="00FC279C" w:rsidRDefault="00FC279C" w:rsidP="00FC279C">
      <w:pPr>
        <w:rPr>
          <w:rFonts w:asciiTheme="minorEastAsia" w:hAnsiTheme="minorEastAsia"/>
          <w:sz w:val="22"/>
        </w:rPr>
      </w:pPr>
    </w:p>
    <w:p w:rsidR="00A23F98" w:rsidRPr="008C1ADB" w:rsidRDefault="00FC279C" w:rsidP="00FC279C">
      <w:pPr>
        <w:rPr>
          <w:rFonts w:asciiTheme="minorEastAsia" w:hAnsiTheme="minorEastAsia"/>
          <w:sz w:val="22"/>
        </w:rPr>
      </w:pPr>
      <w:r>
        <w:rPr>
          <w:rFonts w:asciiTheme="minorEastAsia" w:hAnsiTheme="minorEastAsia" w:hint="eastAsia"/>
          <w:sz w:val="22"/>
        </w:rPr>
        <w:t>(</w:t>
      </w:r>
      <w:r w:rsidR="00670E60">
        <w:rPr>
          <w:rFonts w:asciiTheme="minorEastAsia" w:hAnsiTheme="minorEastAsia"/>
          <w:sz w:val="22"/>
        </w:rPr>
        <w:t>4</w:t>
      </w:r>
      <w:r w:rsidR="00E42D55" w:rsidRPr="008C1ADB">
        <w:rPr>
          <w:rFonts w:asciiTheme="minorEastAsia" w:hAnsiTheme="minorEastAsia" w:hint="eastAsia"/>
          <w:sz w:val="22"/>
        </w:rPr>
        <w:t>）その他</w:t>
      </w:r>
    </w:p>
    <w:p w:rsidR="00670E60" w:rsidRDefault="001F0D1B" w:rsidP="00FC279C">
      <w:pPr>
        <w:ind w:firstLineChars="100" w:firstLine="220"/>
        <w:rPr>
          <w:rFonts w:asciiTheme="minorEastAsia" w:hAnsiTheme="minorEastAsia"/>
          <w:sz w:val="22"/>
        </w:rPr>
      </w:pPr>
      <w:r>
        <w:rPr>
          <w:rFonts w:asciiTheme="minorEastAsia" w:hAnsiTheme="minorEastAsia" w:hint="eastAsia"/>
          <w:sz w:val="22"/>
        </w:rPr>
        <w:t>NEDO</w:t>
      </w:r>
      <w:r w:rsidR="00E42D55" w:rsidRPr="008C1ADB">
        <w:rPr>
          <w:rFonts w:asciiTheme="minorEastAsia" w:hAnsiTheme="minorEastAsia" w:hint="eastAsia"/>
          <w:sz w:val="22"/>
        </w:rPr>
        <w:t>からの要請があった場合は、協議の上、可能な限り反映する</w:t>
      </w:r>
      <w:r w:rsidR="008C1ADB">
        <w:rPr>
          <w:rFonts w:asciiTheme="minorEastAsia" w:hAnsiTheme="minorEastAsia" w:hint="eastAsia"/>
          <w:sz w:val="22"/>
        </w:rPr>
        <w:t>こと</w:t>
      </w:r>
      <w:r w:rsidR="00E42D55" w:rsidRPr="008C1ADB">
        <w:rPr>
          <w:rFonts w:asciiTheme="minorEastAsia" w:hAnsiTheme="minorEastAsia" w:hint="eastAsia"/>
          <w:sz w:val="22"/>
        </w:rPr>
        <w:t>。</w:t>
      </w:r>
    </w:p>
    <w:p w:rsidR="0098145E" w:rsidRDefault="00670E60" w:rsidP="00FC279C">
      <w:pPr>
        <w:ind w:firstLineChars="100" w:firstLine="220"/>
        <w:rPr>
          <w:rFonts w:asciiTheme="minorEastAsia" w:eastAsia="ＭＳ ゴシック" w:hAnsiTheme="minorEastAsia" w:cs="Courier New"/>
          <w:sz w:val="22"/>
          <w:szCs w:val="21"/>
        </w:rPr>
      </w:pPr>
      <w:r>
        <w:rPr>
          <w:rFonts w:asciiTheme="minorEastAsia" w:hAnsiTheme="minorEastAsia" w:hint="eastAsia"/>
          <w:sz w:val="22"/>
        </w:rPr>
        <w:t>当該調査の実施により知り得た個人情報は、当該調査のためだけに利用することとし、調査終了後は適切に処分すること。</w:t>
      </w:r>
    </w:p>
    <w:p w:rsidR="0098145E" w:rsidRPr="008C1ADB" w:rsidRDefault="0098145E" w:rsidP="00C13B66">
      <w:pPr>
        <w:ind w:leftChars="135" w:left="283" w:firstLineChars="65" w:firstLine="143"/>
        <w:rPr>
          <w:rFonts w:asciiTheme="minorEastAsia" w:hAnsiTheme="minorEastAsia"/>
          <w:sz w:val="22"/>
        </w:rPr>
      </w:pPr>
    </w:p>
    <w:p w:rsidR="00E42D55" w:rsidRPr="008C1ADB" w:rsidRDefault="00E750F0" w:rsidP="00E42D55">
      <w:pPr>
        <w:pStyle w:val="aa"/>
        <w:rPr>
          <w:rFonts w:asciiTheme="minorEastAsia" w:eastAsiaTheme="minorEastAsia" w:hAnsiTheme="minorEastAsia"/>
          <w:sz w:val="22"/>
          <w:szCs w:val="22"/>
        </w:rPr>
      </w:pPr>
      <w:r w:rsidRPr="008C1ADB">
        <w:rPr>
          <w:rFonts w:asciiTheme="minorEastAsia" w:eastAsiaTheme="minorEastAsia" w:hAnsiTheme="minorEastAsia" w:hint="eastAsia"/>
          <w:sz w:val="22"/>
          <w:szCs w:val="22"/>
        </w:rPr>
        <w:t>４</w:t>
      </w:r>
      <w:r w:rsidR="00E42D55" w:rsidRPr="008C1ADB">
        <w:rPr>
          <w:rFonts w:asciiTheme="minorEastAsia" w:eastAsiaTheme="minorEastAsia" w:hAnsiTheme="minorEastAsia" w:hint="eastAsia"/>
          <w:sz w:val="22"/>
          <w:szCs w:val="22"/>
        </w:rPr>
        <w:t>. 調査期間</w:t>
      </w:r>
    </w:p>
    <w:p w:rsidR="00E42D55" w:rsidRPr="008C1ADB" w:rsidRDefault="001F0D1B" w:rsidP="00E42D55">
      <w:pPr>
        <w:ind w:firstLineChars="200" w:firstLine="440"/>
        <w:rPr>
          <w:rFonts w:asciiTheme="minorEastAsia" w:hAnsiTheme="minorEastAsia"/>
          <w:sz w:val="22"/>
        </w:rPr>
      </w:pPr>
      <w:r>
        <w:rPr>
          <w:rFonts w:asciiTheme="minorEastAsia" w:hAnsiTheme="minorEastAsia" w:hint="eastAsia"/>
          <w:sz w:val="22"/>
        </w:rPr>
        <w:t>NEDO</w:t>
      </w:r>
      <w:r w:rsidR="0075545C">
        <w:rPr>
          <w:rFonts w:asciiTheme="minorEastAsia" w:hAnsiTheme="minorEastAsia" w:hint="eastAsia"/>
          <w:sz w:val="22"/>
        </w:rPr>
        <w:t>が指定する日から2020</w:t>
      </w:r>
      <w:r w:rsidR="00E42D55" w:rsidRPr="008C1ADB">
        <w:rPr>
          <w:rFonts w:asciiTheme="minorEastAsia" w:hAnsiTheme="minorEastAsia" w:hint="eastAsia"/>
          <w:sz w:val="22"/>
        </w:rPr>
        <w:t>年</w:t>
      </w:r>
      <w:r w:rsidR="0075545C">
        <w:rPr>
          <w:rFonts w:asciiTheme="minorEastAsia" w:hAnsiTheme="minorEastAsia" w:hint="eastAsia"/>
          <w:sz w:val="22"/>
        </w:rPr>
        <w:t>2</w:t>
      </w:r>
      <w:r w:rsidR="00E42D55" w:rsidRPr="008C1ADB">
        <w:rPr>
          <w:rFonts w:asciiTheme="minorEastAsia" w:hAnsiTheme="minorEastAsia" w:hint="eastAsia"/>
          <w:sz w:val="22"/>
        </w:rPr>
        <w:t>月</w:t>
      </w:r>
      <w:r w:rsidR="0075545C">
        <w:rPr>
          <w:rFonts w:asciiTheme="minorEastAsia" w:hAnsiTheme="minorEastAsia" w:hint="eastAsia"/>
          <w:sz w:val="22"/>
        </w:rPr>
        <w:t>28日（金</w:t>
      </w:r>
      <w:r w:rsidR="00E42D55" w:rsidRPr="008C1ADB">
        <w:rPr>
          <w:rFonts w:asciiTheme="minorEastAsia" w:hAnsiTheme="minorEastAsia" w:hint="eastAsia"/>
          <w:sz w:val="22"/>
        </w:rPr>
        <w:t>）まで</w:t>
      </w:r>
    </w:p>
    <w:p w:rsidR="006A6443" w:rsidRPr="0075545C" w:rsidRDefault="006A6443" w:rsidP="00E42D55">
      <w:pPr>
        <w:pStyle w:val="aa"/>
        <w:rPr>
          <w:rFonts w:asciiTheme="minorEastAsia" w:eastAsiaTheme="minorEastAsia" w:hAnsiTheme="minorEastAsia"/>
          <w:sz w:val="22"/>
          <w:szCs w:val="22"/>
        </w:rPr>
      </w:pPr>
    </w:p>
    <w:p w:rsidR="00E42D55" w:rsidRPr="008C1ADB" w:rsidRDefault="00E750F0" w:rsidP="00E42D55">
      <w:pPr>
        <w:pStyle w:val="aa"/>
        <w:rPr>
          <w:rFonts w:asciiTheme="minorEastAsia" w:eastAsiaTheme="minorEastAsia" w:hAnsiTheme="minorEastAsia"/>
          <w:sz w:val="22"/>
          <w:szCs w:val="22"/>
        </w:rPr>
      </w:pPr>
      <w:r w:rsidRPr="008C1ADB">
        <w:rPr>
          <w:rFonts w:asciiTheme="minorEastAsia" w:eastAsiaTheme="minorEastAsia" w:hAnsiTheme="minorEastAsia" w:hint="eastAsia"/>
          <w:sz w:val="22"/>
          <w:szCs w:val="22"/>
        </w:rPr>
        <w:t>５</w:t>
      </w:r>
      <w:r w:rsidR="00E42D55" w:rsidRPr="008C1ADB">
        <w:rPr>
          <w:rFonts w:asciiTheme="minorEastAsia" w:eastAsiaTheme="minorEastAsia" w:hAnsiTheme="minorEastAsia" w:hint="eastAsia"/>
          <w:sz w:val="22"/>
          <w:szCs w:val="22"/>
        </w:rPr>
        <w:t>. 予算額</w:t>
      </w:r>
    </w:p>
    <w:p w:rsidR="00E42D55" w:rsidRPr="008C1ADB" w:rsidRDefault="0075545C" w:rsidP="00E42D55">
      <w:pPr>
        <w:pStyle w:val="aa"/>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2000</w:t>
      </w:r>
      <w:r w:rsidR="00E42D55" w:rsidRPr="008C1ADB">
        <w:rPr>
          <w:rFonts w:asciiTheme="minorEastAsia" w:eastAsiaTheme="minorEastAsia" w:hAnsiTheme="minorEastAsia" w:hint="eastAsia"/>
          <w:sz w:val="22"/>
          <w:szCs w:val="22"/>
        </w:rPr>
        <w:t>万円未満</w:t>
      </w:r>
    </w:p>
    <w:p w:rsidR="00E42D55" w:rsidRPr="008C1ADB" w:rsidRDefault="00E42D55" w:rsidP="00E42D55">
      <w:pPr>
        <w:pStyle w:val="aa"/>
        <w:rPr>
          <w:rFonts w:asciiTheme="minorEastAsia" w:eastAsiaTheme="minorEastAsia" w:hAnsiTheme="minorEastAsia"/>
          <w:sz w:val="22"/>
          <w:szCs w:val="22"/>
        </w:rPr>
      </w:pPr>
    </w:p>
    <w:p w:rsidR="00E42D55" w:rsidRPr="008C1ADB" w:rsidRDefault="00E750F0" w:rsidP="00E42D55">
      <w:pPr>
        <w:rPr>
          <w:rFonts w:asciiTheme="minorEastAsia" w:hAnsiTheme="minorEastAsia"/>
          <w:sz w:val="22"/>
        </w:rPr>
      </w:pPr>
      <w:r w:rsidRPr="008C1ADB">
        <w:rPr>
          <w:rFonts w:asciiTheme="minorEastAsia" w:hAnsiTheme="minorEastAsia" w:hint="eastAsia"/>
          <w:sz w:val="22"/>
        </w:rPr>
        <w:t>６</w:t>
      </w:r>
      <w:r w:rsidR="00E42D55" w:rsidRPr="008C1ADB">
        <w:rPr>
          <w:rFonts w:asciiTheme="minorEastAsia" w:hAnsiTheme="minorEastAsia" w:hint="eastAsia"/>
          <w:sz w:val="22"/>
        </w:rPr>
        <w:t>．報告書</w:t>
      </w:r>
    </w:p>
    <w:p w:rsidR="00E42D55" w:rsidRPr="008C1ADB" w:rsidRDefault="0075545C" w:rsidP="00E42D55">
      <w:pPr>
        <w:pStyle w:val="a3"/>
        <w:ind w:leftChars="0" w:left="420"/>
        <w:rPr>
          <w:rFonts w:asciiTheme="minorEastAsia" w:hAnsiTheme="minorEastAsia"/>
          <w:sz w:val="22"/>
        </w:rPr>
      </w:pPr>
      <w:r>
        <w:rPr>
          <w:rFonts w:asciiTheme="minorEastAsia" w:hAnsiTheme="minorEastAsia" w:hint="eastAsia"/>
          <w:sz w:val="22"/>
        </w:rPr>
        <w:t>提出期限：成果報告書　20</w:t>
      </w:r>
      <w:r>
        <w:rPr>
          <w:rFonts w:asciiTheme="minorEastAsia" w:hAnsiTheme="minorEastAsia"/>
          <w:sz w:val="22"/>
        </w:rPr>
        <w:t>20</w:t>
      </w:r>
      <w:r w:rsidR="00543E32">
        <w:rPr>
          <w:rFonts w:asciiTheme="minorEastAsia" w:hAnsiTheme="minorEastAsia" w:hint="eastAsia"/>
          <w:sz w:val="22"/>
        </w:rPr>
        <w:t>年2</w:t>
      </w:r>
      <w:r w:rsidR="00E42D55" w:rsidRPr="008C1ADB">
        <w:rPr>
          <w:rFonts w:asciiTheme="minorEastAsia" w:hAnsiTheme="minorEastAsia" w:hint="eastAsia"/>
          <w:sz w:val="22"/>
        </w:rPr>
        <w:t>月</w:t>
      </w:r>
      <w:r>
        <w:rPr>
          <w:rFonts w:asciiTheme="minorEastAsia" w:hAnsiTheme="minorEastAsia" w:hint="eastAsia"/>
          <w:sz w:val="22"/>
        </w:rPr>
        <w:t>28日（金</w:t>
      </w:r>
      <w:r w:rsidR="00E42D55" w:rsidRPr="008C1ADB">
        <w:rPr>
          <w:rFonts w:asciiTheme="minorEastAsia" w:hAnsiTheme="minorEastAsia" w:hint="eastAsia"/>
          <w:sz w:val="22"/>
        </w:rPr>
        <w:t>）</w:t>
      </w:r>
    </w:p>
    <w:p w:rsidR="00E42D55" w:rsidRPr="008C1ADB" w:rsidRDefault="00E42D55" w:rsidP="00E42D55">
      <w:pPr>
        <w:pStyle w:val="a3"/>
        <w:ind w:leftChars="0" w:left="420"/>
        <w:rPr>
          <w:rFonts w:asciiTheme="minorEastAsia" w:hAnsiTheme="minorEastAsia"/>
          <w:sz w:val="22"/>
        </w:rPr>
      </w:pPr>
      <w:r w:rsidRPr="008C1ADB">
        <w:rPr>
          <w:rFonts w:asciiTheme="minorEastAsia" w:hAnsiTheme="minorEastAsia" w:hint="eastAsia"/>
          <w:sz w:val="22"/>
        </w:rPr>
        <w:t>提出部数：電子媒体ＣＤ－Ｒ（ＰＤＦファイル形式） １枚</w:t>
      </w:r>
    </w:p>
    <w:p w:rsidR="00E42D55" w:rsidRPr="008C1ADB" w:rsidRDefault="00E42D55" w:rsidP="00E42D55">
      <w:pPr>
        <w:pStyle w:val="a3"/>
        <w:ind w:leftChars="202" w:left="424"/>
        <w:rPr>
          <w:rFonts w:asciiTheme="minorEastAsia" w:hAnsiTheme="minorEastAsia"/>
          <w:sz w:val="22"/>
        </w:rPr>
      </w:pPr>
      <w:r w:rsidRPr="008C1ADB">
        <w:rPr>
          <w:rFonts w:asciiTheme="minorEastAsia" w:hAnsiTheme="minorEastAsia" w:hint="eastAsia"/>
          <w:sz w:val="22"/>
        </w:rPr>
        <w:t xml:space="preserve">提出方法：「成果報告書・中間年報の電子ファイル提出の手引き」に従って提出のこと。 </w:t>
      </w:r>
    </w:p>
    <w:p w:rsidR="008171C9" w:rsidRDefault="00E42D55" w:rsidP="008171C9">
      <w:pPr>
        <w:pStyle w:val="a3"/>
        <w:ind w:leftChars="202" w:left="424"/>
        <w:rPr>
          <w:rFonts w:asciiTheme="minorEastAsia" w:hAnsiTheme="minorEastAsia"/>
          <w:sz w:val="22"/>
        </w:rPr>
      </w:pPr>
      <w:r w:rsidRPr="008C1ADB">
        <w:rPr>
          <w:rFonts w:asciiTheme="minorEastAsia" w:hAnsiTheme="minorEastAsia"/>
          <w:sz w:val="22"/>
        </w:rPr>
        <w:t xml:space="preserve">      http://www.nedo.go.jp/itaku-gyomu/manual_tebiki_index.html </w:t>
      </w:r>
    </w:p>
    <w:p w:rsidR="00E42D55" w:rsidRPr="008C1ADB" w:rsidRDefault="00E42D55" w:rsidP="00E42D55">
      <w:pPr>
        <w:pStyle w:val="aa"/>
        <w:rPr>
          <w:rFonts w:asciiTheme="minorEastAsia" w:eastAsiaTheme="minorEastAsia" w:hAnsiTheme="minorEastAsia"/>
          <w:sz w:val="22"/>
          <w:szCs w:val="22"/>
        </w:rPr>
      </w:pPr>
    </w:p>
    <w:p w:rsidR="00E750F0" w:rsidRPr="008C1ADB" w:rsidRDefault="00E750F0" w:rsidP="00E750F0">
      <w:pPr>
        <w:pStyle w:val="aa"/>
        <w:rPr>
          <w:rFonts w:asciiTheme="minorEastAsia" w:eastAsiaTheme="minorEastAsia" w:hAnsiTheme="minorEastAsia"/>
          <w:sz w:val="22"/>
          <w:szCs w:val="22"/>
        </w:rPr>
      </w:pPr>
      <w:r w:rsidRPr="008C1ADB">
        <w:rPr>
          <w:rFonts w:asciiTheme="minorEastAsia" w:eastAsiaTheme="minorEastAsia" w:hAnsiTheme="minorEastAsia" w:hint="eastAsia"/>
          <w:sz w:val="22"/>
          <w:szCs w:val="22"/>
        </w:rPr>
        <w:t>７．報告会等の開催</w:t>
      </w:r>
    </w:p>
    <w:p w:rsidR="00E750F0" w:rsidRPr="008C1ADB" w:rsidRDefault="00E750F0" w:rsidP="00E750F0">
      <w:pPr>
        <w:pStyle w:val="aa"/>
        <w:ind w:leftChars="200" w:left="420"/>
        <w:rPr>
          <w:rFonts w:asciiTheme="minorEastAsia" w:eastAsiaTheme="minorEastAsia" w:hAnsiTheme="minorEastAsia"/>
          <w:sz w:val="22"/>
          <w:szCs w:val="22"/>
        </w:rPr>
      </w:pPr>
      <w:r w:rsidRPr="008C1ADB">
        <w:rPr>
          <w:rFonts w:asciiTheme="minorEastAsia" w:eastAsiaTheme="minorEastAsia" w:hAnsiTheme="minorEastAsia" w:hint="eastAsia"/>
          <w:sz w:val="22"/>
          <w:szCs w:val="22"/>
        </w:rPr>
        <w:t>委託期間中又は委託期間終了後に、成果報告会における報告を依頼することがある。</w:t>
      </w:r>
    </w:p>
    <w:p w:rsidR="00465AEE" w:rsidRPr="008C1ADB" w:rsidRDefault="00E42D55" w:rsidP="0075545C">
      <w:pPr>
        <w:jc w:val="right"/>
        <w:rPr>
          <w:rFonts w:asciiTheme="minorEastAsia" w:hAnsiTheme="minorEastAsia"/>
          <w:sz w:val="22"/>
        </w:rPr>
      </w:pPr>
      <w:r w:rsidRPr="008C1ADB">
        <w:rPr>
          <w:rFonts w:asciiTheme="minorEastAsia" w:hAnsiTheme="minorEastAsia" w:hint="eastAsia"/>
          <w:sz w:val="22"/>
        </w:rPr>
        <w:t>以上</w:t>
      </w:r>
    </w:p>
    <w:sectPr w:rsidR="00465AEE" w:rsidRPr="008C1ADB" w:rsidSect="006D4A77">
      <w:headerReference w:type="default" r:id="rId8"/>
      <w:foot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02" w:rsidRDefault="009E3902" w:rsidP="009E3902">
      <w:r>
        <w:separator/>
      </w:r>
    </w:p>
  </w:endnote>
  <w:endnote w:type="continuationSeparator" w:id="0">
    <w:p w:rsidR="009E3902" w:rsidRDefault="009E3902" w:rsidP="009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416742"/>
      <w:docPartObj>
        <w:docPartGallery w:val="Page Numbers (Bottom of Page)"/>
        <w:docPartUnique/>
      </w:docPartObj>
    </w:sdtPr>
    <w:sdtEndPr/>
    <w:sdtContent>
      <w:p w:rsidR="009B0FB1" w:rsidRDefault="009B0FB1">
        <w:pPr>
          <w:pStyle w:val="a6"/>
          <w:jc w:val="center"/>
        </w:pPr>
        <w:r>
          <w:fldChar w:fldCharType="begin"/>
        </w:r>
        <w:r>
          <w:instrText>PAGE   \* MERGEFORMAT</w:instrText>
        </w:r>
        <w:r>
          <w:fldChar w:fldCharType="separate"/>
        </w:r>
        <w:r w:rsidR="001C335A" w:rsidRPr="001C335A">
          <w:rPr>
            <w:noProof/>
            <w:lang w:val="ja-JP"/>
          </w:rPr>
          <w:t>2</w:t>
        </w:r>
        <w:r>
          <w:fldChar w:fldCharType="end"/>
        </w:r>
      </w:p>
    </w:sdtContent>
  </w:sdt>
  <w:p w:rsidR="009B0FB1" w:rsidRDefault="009B0F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02" w:rsidRDefault="009E3902" w:rsidP="009E3902">
      <w:r>
        <w:separator/>
      </w:r>
    </w:p>
  </w:footnote>
  <w:footnote w:type="continuationSeparator" w:id="0">
    <w:p w:rsidR="009E3902" w:rsidRDefault="009E3902" w:rsidP="009E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2" w:rsidRPr="005F05F8" w:rsidRDefault="00A36892" w:rsidP="005F05F8">
    <w:pPr>
      <w:pStyle w:val="a4"/>
      <w:jc w:val="cent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77" w:rsidRPr="006D4A77" w:rsidRDefault="006D4A77" w:rsidP="006D4A77">
    <w:pPr>
      <w:pStyle w:val="a4"/>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FCD"/>
    <w:multiLevelType w:val="hybridMultilevel"/>
    <w:tmpl w:val="CEA6511C"/>
    <w:lvl w:ilvl="0" w:tplc="72326FE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6542B"/>
    <w:multiLevelType w:val="hybridMultilevel"/>
    <w:tmpl w:val="76EA7B72"/>
    <w:lvl w:ilvl="0" w:tplc="6568A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6E3833"/>
    <w:multiLevelType w:val="hybridMultilevel"/>
    <w:tmpl w:val="CCFC57F2"/>
    <w:lvl w:ilvl="0" w:tplc="2CECE676">
      <w:start w:val="1"/>
      <w:numFmt w:val="decimalFullWidth"/>
      <w:lvlText w:val="（%1）"/>
      <w:lvlJc w:val="left"/>
      <w:pPr>
        <w:ind w:left="1144" w:hanging="720"/>
      </w:pPr>
      <w:rPr>
        <w:rFonts w:hint="default"/>
      </w:rPr>
    </w:lvl>
    <w:lvl w:ilvl="1" w:tplc="3FAE6E0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E3"/>
    <w:rsid w:val="0000068B"/>
    <w:rsid w:val="00006783"/>
    <w:rsid w:val="00060DC2"/>
    <w:rsid w:val="00061F6A"/>
    <w:rsid w:val="0007363D"/>
    <w:rsid w:val="00094DE9"/>
    <w:rsid w:val="000B4FFF"/>
    <w:rsid w:val="000E496C"/>
    <w:rsid w:val="001003E1"/>
    <w:rsid w:val="00122F53"/>
    <w:rsid w:val="0012322C"/>
    <w:rsid w:val="00124A07"/>
    <w:rsid w:val="00136BDE"/>
    <w:rsid w:val="00146F69"/>
    <w:rsid w:val="0015393B"/>
    <w:rsid w:val="00154B24"/>
    <w:rsid w:val="00174D10"/>
    <w:rsid w:val="00183585"/>
    <w:rsid w:val="0019216B"/>
    <w:rsid w:val="001933AD"/>
    <w:rsid w:val="0019521E"/>
    <w:rsid w:val="001A123D"/>
    <w:rsid w:val="001B21B9"/>
    <w:rsid w:val="001C2A0E"/>
    <w:rsid w:val="001C335A"/>
    <w:rsid w:val="001E3471"/>
    <w:rsid w:val="001F0D1B"/>
    <w:rsid w:val="0020213E"/>
    <w:rsid w:val="002051BB"/>
    <w:rsid w:val="002369F8"/>
    <w:rsid w:val="00246727"/>
    <w:rsid w:val="002703E1"/>
    <w:rsid w:val="00274690"/>
    <w:rsid w:val="00297A49"/>
    <w:rsid w:val="002A6B5D"/>
    <w:rsid w:val="002E0026"/>
    <w:rsid w:val="002E568F"/>
    <w:rsid w:val="003243C5"/>
    <w:rsid w:val="0034449E"/>
    <w:rsid w:val="003476F2"/>
    <w:rsid w:val="003E13B9"/>
    <w:rsid w:val="003E23D2"/>
    <w:rsid w:val="00402574"/>
    <w:rsid w:val="00404DF3"/>
    <w:rsid w:val="0042556C"/>
    <w:rsid w:val="0043752B"/>
    <w:rsid w:val="00443A7B"/>
    <w:rsid w:val="00454B36"/>
    <w:rsid w:val="00464FF3"/>
    <w:rsid w:val="00465164"/>
    <w:rsid w:val="00465AEE"/>
    <w:rsid w:val="0049019E"/>
    <w:rsid w:val="004A1EF2"/>
    <w:rsid w:val="004A4A76"/>
    <w:rsid w:val="004B19E0"/>
    <w:rsid w:val="004B30EE"/>
    <w:rsid w:val="004D4E34"/>
    <w:rsid w:val="0053304D"/>
    <w:rsid w:val="00543E32"/>
    <w:rsid w:val="00560622"/>
    <w:rsid w:val="00570DC3"/>
    <w:rsid w:val="005B09F5"/>
    <w:rsid w:val="005B2EA9"/>
    <w:rsid w:val="005B30FE"/>
    <w:rsid w:val="005C0705"/>
    <w:rsid w:val="005D2924"/>
    <w:rsid w:val="005F05F8"/>
    <w:rsid w:val="00625C40"/>
    <w:rsid w:val="0064270E"/>
    <w:rsid w:val="00647A5B"/>
    <w:rsid w:val="00670E60"/>
    <w:rsid w:val="0067503A"/>
    <w:rsid w:val="006A5DBD"/>
    <w:rsid w:val="006A6443"/>
    <w:rsid w:val="006D4A77"/>
    <w:rsid w:val="006F1F43"/>
    <w:rsid w:val="0071046A"/>
    <w:rsid w:val="00730FF9"/>
    <w:rsid w:val="00734B49"/>
    <w:rsid w:val="00742D5B"/>
    <w:rsid w:val="0075545C"/>
    <w:rsid w:val="00761704"/>
    <w:rsid w:val="00761D52"/>
    <w:rsid w:val="007954B2"/>
    <w:rsid w:val="007E1103"/>
    <w:rsid w:val="007E51E1"/>
    <w:rsid w:val="00805A7F"/>
    <w:rsid w:val="008105F5"/>
    <w:rsid w:val="008120E3"/>
    <w:rsid w:val="008171C9"/>
    <w:rsid w:val="008271AD"/>
    <w:rsid w:val="0082756F"/>
    <w:rsid w:val="00827907"/>
    <w:rsid w:val="008363A3"/>
    <w:rsid w:val="0086330E"/>
    <w:rsid w:val="00890E1E"/>
    <w:rsid w:val="00893141"/>
    <w:rsid w:val="008A2E7F"/>
    <w:rsid w:val="008A43FA"/>
    <w:rsid w:val="008B0B99"/>
    <w:rsid w:val="008B39E8"/>
    <w:rsid w:val="008C1ADB"/>
    <w:rsid w:val="008D18F6"/>
    <w:rsid w:val="00914F5B"/>
    <w:rsid w:val="00926B0A"/>
    <w:rsid w:val="0093668A"/>
    <w:rsid w:val="00943AA3"/>
    <w:rsid w:val="00955FE1"/>
    <w:rsid w:val="00956F84"/>
    <w:rsid w:val="00962C2E"/>
    <w:rsid w:val="00972297"/>
    <w:rsid w:val="0098145E"/>
    <w:rsid w:val="00987084"/>
    <w:rsid w:val="00997BEA"/>
    <w:rsid w:val="009A1919"/>
    <w:rsid w:val="009B0FB1"/>
    <w:rsid w:val="009D2EA2"/>
    <w:rsid w:val="009D41A4"/>
    <w:rsid w:val="009E3902"/>
    <w:rsid w:val="009F7268"/>
    <w:rsid w:val="00A23F98"/>
    <w:rsid w:val="00A36892"/>
    <w:rsid w:val="00A529DA"/>
    <w:rsid w:val="00A826DD"/>
    <w:rsid w:val="00AA39B2"/>
    <w:rsid w:val="00AE6F94"/>
    <w:rsid w:val="00AF242A"/>
    <w:rsid w:val="00B224CB"/>
    <w:rsid w:val="00B600AA"/>
    <w:rsid w:val="00B70B0F"/>
    <w:rsid w:val="00B9226E"/>
    <w:rsid w:val="00BD4404"/>
    <w:rsid w:val="00C04B01"/>
    <w:rsid w:val="00C1235A"/>
    <w:rsid w:val="00C13B66"/>
    <w:rsid w:val="00C13FC4"/>
    <w:rsid w:val="00C168E0"/>
    <w:rsid w:val="00C33089"/>
    <w:rsid w:val="00C4268C"/>
    <w:rsid w:val="00C47B17"/>
    <w:rsid w:val="00C745FA"/>
    <w:rsid w:val="00C800F4"/>
    <w:rsid w:val="00C8125D"/>
    <w:rsid w:val="00CD045A"/>
    <w:rsid w:val="00CD6895"/>
    <w:rsid w:val="00CE2FB8"/>
    <w:rsid w:val="00CF302F"/>
    <w:rsid w:val="00D03291"/>
    <w:rsid w:val="00D223FD"/>
    <w:rsid w:val="00D264DA"/>
    <w:rsid w:val="00D43DBC"/>
    <w:rsid w:val="00D532ED"/>
    <w:rsid w:val="00D5691E"/>
    <w:rsid w:val="00D75626"/>
    <w:rsid w:val="00DB00A6"/>
    <w:rsid w:val="00DC371D"/>
    <w:rsid w:val="00DC6032"/>
    <w:rsid w:val="00E02C2D"/>
    <w:rsid w:val="00E23C74"/>
    <w:rsid w:val="00E3506C"/>
    <w:rsid w:val="00E42D55"/>
    <w:rsid w:val="00E4721A"/>
    <w:rsid w:val="00E551B2"/>
    <w:rsid w:val="00E750F0"/>
    <w:rsid w:val="00E828C2"/>
    <w:rsid w:val="00E96A88"/>
    <w:rsid w:val="00EA09E8"/>
    <w:rsid w:val="00EB7A52"/>
    <w:rsid w:val="00EF7C84"/>
    <w:rsid w:val="00F15CE0"/>
    <w:rsid w:val="00F50B24"/>
    <w:rsid w:val="00F942C6"/>
    <w:rsid w:val="00FB0C4A"/>
    <w:rsid w:val="00FC279C"/>
    <w:rsid w:val="00FF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chartTrackingRefBased/>
  <w15:docId w15:val="{26677D33-95E4-4003-B8DA-78718ECD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0E3"/>
    <w:pPr>
      <w:ind w:leftChars="400" w:left="840"/>
    </w:pPr>
  </w:style>
  <w:style w:type="paragraph" w:styleId="a4">
    <w:name w:val="header"/>
    <w:basedOn w:val="a"/>
    <w:link w:val="a5"/>
    <w:uiPriority w:val="99"/>
    <w:unhideWhenUsed/>
    <w:rsid w:val="009E3902"/>
    <w:pPr>
      <w:tabs>
        <w:tab w:val="center" w:pos="4252"/>
        <w:tab w:val="right" w:pos="8504"/>
      </w:tabs>
      <w:snapToGrid w:val="0"/>
    </w:pPr>
  </w:style>
  <w:style w:type="character" w:customStyle="1" w:styleId="a5">
    <w:name w:val="ヘッダー (文字)"/>
    <w:basedOn w:val="a0"/>
    <w:link w:val="a4"/>
    <w:uiPriority w:val="99"/>
    <w:rsid w:val="009E3902"/>
  </w:style>
  <w:style w:type="paragraph" w:styleId="a6">
    <w:name w:val="footer"/>
    <w:basedOn w:val="a"/>
    <w:link w:val="a7"/>
    <w:uiPriority w:val="99"/>
    <w:unhideWhenUsed/>
    <w:rsid w:val="009E3902"/>
    <w:pPr>
      <w:tabs>
        <w:tab w:val="center" w:pos="4252"/>
        <w:tab w:val="right" w:pos="8504"/>
      </w:tabs>
      <w:snapToGrid w:val="0"/>
    </w:pPr>
  </w:style>
  <w:style w:type="character" w:customStyle="1" w:styleId="a7">
    <w:name w:val="フッター (文字)"/>
    <w:basedOn w:val="a0"/>
    <w:link w:val="a6"/>
    <w:uiPriority w:val="99"/>
    <w:rsid w:val="009E3902"/>
  </w:style>
  <w:style w:type="paragraph" w:styleId="a8">
    <w:name w:val="Balloon Text"/>
    <w:basedOn w:val="a"/>
    <w:link w:val="a9"/>
    <w:uiPriority w:val="99"/>
    <w:semiHidden/>
    <w:unhideWhenUsed/>
    <w:rsid w:val="008271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1AD"/>
    <w:rPr>
      <w:rFonts w:asciiTheme="majorHAnsi" w:eastAsiaTheme="majorEastAsia" w:hAnsiTheme="majorHAnsi" w:cstheme="majorBidi"/>
      <w:sz w:val="18"/>
      <w:szCs w:val="18"/>
    </w:rPr>
  </w:style>
  <w:style w:type="paragraph" w:styleId="aa">
    <w:name w:val="Plain Text"/>
    <w:basedOn w:val="a"/>
    <w:link w:val="ab"/>
    <w:uiPriority w:val="99"/>
    <w:unhideWhenUsed/>
    <w:rsid w:val="00E42D5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42D55"/>
    <w:rPr>
      <w:rFonts w:ascii="ＭＳ ゴシック" w:eastAsia="ＭＳ ゴシック" w:hAnsi="Courier New" w:cs="Courier New"/>
      <w:sz w:val="20"/>
      <w:szCs w:val="21"/>
    </w:rPr>
  </w:style>
  <w:style w:type="character" w:customStyle="1" w:styleId="kttl1">
    <w:name w:val="kttl1"/>
    <w:rsid w:val="00C3308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1077">
      <w:bodyDiv w:val="1"/>
      <w:marLeft w:val="0"/>
      <w:marRight w:val="0"/>
      <w:marTop w:val="0"/>
      <w:marBottom w:val="0"/>
      <w:divBdr>
        <w:top w:val="none" w:sz="0" w:space="0" w:color="auto"/>
        <w:left w:val="none" w:sz="0" w:space="0" w:color="auto"/>
        <w:bottom w:val="none" w:sz="0" w:space="0" w:color="auto"/>
        <w:right w:val="none" w:sz="0" w:space="0" w:color="auto"/>
      </w:divBdr>
    </w:div>
    <w:div w:id="20246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9573-5B4D-4421-9CDC-230DF3F5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2019-03-04T04:57:00Z</cp:lastPrinted>
  <dcterms:created xsi:type="dcterms:W3CDTF">2019-04-23T00:53:00Z</dcterms:created>
  <dcterms:modified xsi:type="dcterms:W3CDTF">2019-04-23T00:53:00Z</dcterms:modified>
</cp:coreProperties>
</file>