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91A917" w14:textId="1E0340DE" w:rsidR="0011485F" w:rsidRDefault="0011485F"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16B38CD7">
                <wp:simplePos x="0" y="0"/>
                <wp:positionH relativeFrom="margin">
                  <wp:posOffset>5331460</wp:posOffset>
                </wp:positionH>
                <wp:positionV relativeFrom="paragraph">
                  <wp:posOffset>-13638</wp:posOffset>
                </wp:positionV>
                <wp:extent cx="800100" cy="298450"/>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rgbClr val="FFFFFF"/>
                        </a:solidFill>
                        <a:ln w="9525">
                          <a:solidFill>
                            <a:srgbClr val="000000"/>
                          </a:solidFill>
                          <a:miter lim="800000"/>
                          <a:headEnd/>
                          <a:tailEnd/>
                        </a:ln>
                      </wps:spPr>
                      <wps:txbx>
                        <w:txbxContent>
                          <w:p w14:paraId="79CDE74A" w14:textId="4656F619" w:rsidR="00156A43" w:rsidRPr="001F0D7D" w:rsidRDefault="00156A4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27" type="#_x0000_t202" style="position:absolute;left:0;text-align:left;margin-left:419.8pt;margin-top:-1.05pt;width:63pt;height:23.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">
                <v:textbox>
                  <w:txbxContent>
                    <w:p w14:paraId="79CDE74A" w14:textId="4656F619" w:rsidR="00156A43" w:rsidRPr="001F0D7D" w:rsidRDefault="00156A4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10CEFF66" w14:textId="4E012C09" w:rsidR="00B90FD1" w:rsidRPr="00CB0256" w:rsidRDefault="00B90FD1" w:rsidP="00047C0E">
      <w:pPr>
        <w:ind w:right="-533"/>
        <w:rPr>
          <w:szCs w:val="21"/>
        </w:rPr>
      </w:pPr>
      <w:r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4EDC39D4"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71A3574C"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00513278">
        <w:rPr>
          <w:rFonts w:asciiTheme="minorEastAsia" w:eastAsiaTheme="minorEastAsia" w:hAnsiTheme="minorEastAsia" w:hint="eastAsia"/>
          <w:szCs w:val="21"/>
        </w:rPr>
        <w:t>N</w:t>
      </w:r>
      <w:r w:rsidR="00513278">
        <w:rPr>
          <w:rFonts w:asciiTheme="minorEastAsia" w:eastAsiaTheme="minorEastAsia" w:hAnsiTheme="minorEastAsia"/>
          <w:szCs w:val="21"/>
        </w:rPr>
        <w:t>EDO</w:t>
      </w:r>
      <w:r w:rsidRPr="00EA70BE">
        <w:rPr>
          <w:rFonts w:asciiTheme="minorEastAsia" w:eastAsiaTheme="minorEastAsia" w:hAnsiTheme="minorEastAsia" w:hint="eastAsia"/>
          <w:szCs w:val="21"/>
        </w:rPr>
        <w:t>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4C0619CB" w:rsidR="00B90FD1" w:rsidRPr="00CB0256" w:rsidRDefault="00B90FD1" w:rsidP="00DD42D9">
      <w:pPr>
        <w:ind w:rightChars="53" w:right="111" w:firstLineChars="100" w:firstLine="210"/>
        <w:rPr>
          <w:szCs w:val="21"/>
        </w:rPr>
      </w:pPr>
      <w:r>
        <w:rPr>
          <w:rFonts w:hint="eastAsia"/>
          <w:szCs w:val="21"/>
        </w:rPr>
        <w:t>国立研究開発法人</w:t>
      </w:r>
      <w:r w:rsidRPr="00CB0256">
        <w:rPr>
          <w:rFonts w:hint="eastAsia"/>
          <w:szCs w:val="21"/>
        </w:rPr>
        <w:t>新エネルギー・産業技術総合開発機構（</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21186035" w:rsidR="00B90FD1" w:rsidRPr="00CB0256" w:rsidRDefault="00B90FD1" w:rsidP="00DD42D9">
      <w:pPr>
        <w:ind w:rightChars="53" w:right="111" w:firstLineChars="100" w:firstLine="210"/>
        <w:rPr>
          <w:szCs w:val="21"/>
        </w:rPr>
      </w:pPr>
      <w:r w:rsidRPr="00CB0256">
        <w:rPr>
          <w:rFonts w:hint="eastAsia"/>
          <w:szCs w:val="21"/>
        </w:rPr>
        <w:t>調査結果については、</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1CEC2F94" w14:textId="77777777" w:rsidR="00DD42D9" w:rsidRDefault="00B90FD1" w:rsidP="00DD42D9">
      <w:pPr>
        <w:ind w:rightChars="53" w:right="111"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448EFDE8" w14:textId="77777777" w:rsidR="00DD42D9" w:rsidRDefault="00DD42D9" w:rsidP="00DD42D9">
      <w:pPr>
        <w:ind w:rightChars="53" w:right="111"/>
        <w:rPr>
          <w:szCs w:val="21"/>
        </w:rPr>
      </w:pPr>
    </w:p>
    <w:p w14:paraId="3CAF78F6" w14:textId="77777777" w:rsidR="00DD42D9" w:rsidRDefault="00DD42D9" w:rsidP="00DD42D9">
      <w:pPr>
        <w:ind w:rightChars="53" w:right="111"/>
        <w:rPr>
          <w:szCs w:val="21"/>
        </w:rPr>
      </w:pPr>
    </w:p>
    <w:p w14:paraId="1B5CC0F6" w14:textId="77777777" w:rsidR="00DD42D9" w:rsidRDefault="00B90FD1" w:rsidP="00DD42D9">
      <w:pPr>
        <w:pStyle w:val="aff2"/>
      </w:pPr>
      <w:r w:rsidRPr="00CB0256">
        <w:rPr>
          <w:rFonts w:hint="eastAsia"/>
        </w:rPr>
        <w:t>記</w:t>
      </w:r>
    </w:p>
    <w:p w14:paraId="70A23F21" w14:textId="77777777" w:rsidR="00DD42D9" w:rsidRPr="00CB0256" w:rsidRDefault="00DD42D9" w:rsidP="00DD42D9"/>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B90FD1" w:rsidRPr="00CB0256" w14:paraId="367F0B85" w14:textId="77777777" w:rsidTr="00DD42D9">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938"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3F2F94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事業公募時に提出している場合は、調査票の提出済み欄にチェックして提出ください。</w:t>
            </w:r>
          </w:p>
        </w:tc>
      </w:tr>
      <w:tr w:rsidR="00B90FD1" w:rsidRPr="00CB0256" w14:paraId="6A3CCD7F" w14:textId="77777777" w:rsidTr="00DD42D9">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938" w:type="dxa"/>
            <w:vAlign w:val="center"/>
          </w:tcPr>
          <w:p w14:paraId="1D451E4F" w14:textId="1F5F7073"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2B69AFBD" w:rsidR="00B90FD1" w:rsidRPr="00CB0256" w:rsidRDefault="00B90FD1" w:rsidP="00FB1C30">
            <w:pPr>
              <w:adjustRightInd w:val="0"/>
              <w:snapToGrid w:val="0"/>
              <w:ind w:leftChars="16" w:left="34"/>
              <w:rPr>
                <w:szCs w:val="21"/>
              </w:rPr>
            </w:pPr>
            <w:r w:rsidRPr="00CB0256">
              <w:rPr>
                <w:rFonts w:hint="eastAsia"/>
                <w:szCs w:val="21"/>
              </w:rPr>
              <w:t>また、同一年度に</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へ企業化状況報告書を提出するもの、追跡調査にて御回答いただくものは除きます。（補足</w:t>
            </w:r>
            <w:r w:rsidR="000F34F2" w:rsidRPr="00513278">
              <w:rPr>
                <w:rFonts w:asciiTheme="minorEastAsia" w:eastAsiaTheme="minorEastAsia" w:hAnsiTheme="minorEastAsia" w:hint="eastAsia"/>
                <w:szCs w:val="21"/>
              </w:rPr>
              <w:t>QA</w:t>
            </w:r>
            <w:r w:rsidRPr="00CB0256">
              <w:rPr>
                <w:rFonts w:hint="eastAsia"/>
                <w:szCs w:val="21"/>
              </w:rPr>
              <w:t>参照）</w:t>
            </w:r>
          </w:p>
        </w:tc>
      </w:tr>
      <w:tr w:rsidR="00B90FD1" w:rsidRPr="00CB0256" w14:paraId="2F76280C" w14:textId="77777777" w:rsidTr="00DD42D9">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938"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385895C4"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r w:rsidR="00513278">
              <w:rPr>
                <w:rFonts w:hint="eastAsia"/>
                <w:szCs w:val="21"/>
              </w:rPr>
              <w:t>。</w:t>
            </w:r>
          </w:p>
        </w:tc>
      </w:tr>
      <w:tr w:rsidR="00B90FD1" w:rsidRPr="00CB0256" w14:paraId="5072CEF3" w14:textId="77777777" w:rsidTr="00DD42D9">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938"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DD42D9">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938"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DD42D9">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938"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5B73408A" w14:textId="77777777" w:rsidR="00DD42D9" w:rsidRDefault="00DD42D9" w:rsidP="00155AAF">
      <w:pPr>
        <w:widowControl/>
        <w:jc w:val="left"/>
      </w:pPr>
    </w:p>
    <w:p w14:paraId="6F7FC32D" w14:textId="77777777" w:rsidR="00DD42D9" w:rsidRDefault="00DD42D9" w:rsidP="00155AAF">
      <w:pPr>
        <w:widowControl/>
        <w:jc w:val="left"/>
      </w:pPr>
    </w:p>
    <w:p w14:paraId="4BD7E8D3" w14:textId="38872E94"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156A43" w:rsidRDefault="00156A43"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PT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Mn9fIWtFHEIZRwBuwDxcKLHplvmI0wnDW2H7ZEsMwEm8liKtMssxPc9hk+UUKG3NqWZ9aiGwB&#10;qsYOo3l54+YbYKsN3/QQ6SDnVyDIhgetPGW1lzEMYChqf1n4CT/dB6+nK231Aw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AtyVPThwIAABoFAAAOAAAAAAAAAAAAAAAAAC4CAABkcnMvZTJvRG9jLnhtbFBLAQItABQABgAI&#10;AAAAIQDQmmXQ3wAAAAkBAAAPAAAAAAAAAAAAAAAAAOEEAABkcnMvZG93bnJldi54bWxQSwUGAAAA&#10;AAQABADzAAAA7QUAAAAA&#10;" stroked="f">
                <v:textbox style="mso-fit-shape-to-text:t">
                  <w:txbxContent>
                    <w:p w14:paraId="421AD41C" w14:textId="112BEB03" w:rsidR="00156A43" w:rsidRDefault="00156A43"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Default="00B90FD1" w:rsidP="00155AAF">
      <w:pPr>
        <w:jc w:val="center"/>
        <w:rPr>
          <w:rFonts w:ascii="Century" w:hAnsi="Century"/>
        </w:rPr>
      </w:pPr>
    </w:p>
    <w:p w14:paraId="6E0D5645" w14:textId="77777777" w:rsidR="00DD42D9" w:rsidRDefault="00DD42D9" w:rsidP="00155AAF">
      <w:pPr>
        <w:jc w:val="center"/>
        <w:rPr>
          <w:rFonts w:asciiTheme="majorEastAsia" w:eastAsiaTheme="majorEastAsia" w:hAnsiTheme="majorEastAsia"/>
          <w:szCs w:val="21"/>
        </w:rPr>
      </w:pPr>
    </w:p>
    <w:p w14:paraId="1D2127C0" w14:textId="415793DB" w:rsidR="00B90FD1" w:rsidRPr="00F607BE" w:rsidRDefault="00513278" w:rsidP="00155AAF">
      <w:pPr>
        <w:jc w:val="center"/>
        <w:rPr>
          <w:rFonts w:asciiTheme="majorEastAsia" w:eastAsiaTheme="majorEastAsia" w:hAnsiTheme="majorEastAsia"/>
        </w:rPr>
      </w:pPr>
      <w:r w:rsidRPr="00513278">
        <w:rPr>
          <w:rFonts w:asciiTheme="majorEastAsia" w:eastAsiaTheme="majorEastAsia" w:hAnsiTheme="majorEastAsia" w:hint="eastAsia"/>
          <w:szCs w:val="21"/>
        </w:rPr>
        <w:t>N</w:t>
      </w:r>
      <w:r w:rsidRPr="00513278">
        <w:rPr>
          <w:rFonts w:asciiTheme="majorEastAsia" w:eastAsiaTheme="majorEastAsia" w:hAnsiTheme="majorEastAsia"/>
          <w:szCs w:val="21"/>
        </w:rPr>
        <w:t>EDO</w:t>
      </w:r>
      <w:r w:rsidR="00B90FD1" w:rsidRPr="00F607BE">
        <w:rPr>
          <w:rFonts w:asciiTheme="majorEastAsia" w:eastAsiaTheme="majorEastAsia" w:hAnsiTheme="majorEastAsia" w:hint="eastAsia"/>
        </w:rPr>
        <w:t>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57D00C7A" w:rsidR="00B90FD1" w:rsidRDefault="00B90FD1" w:rsidP="00155AAF">
      <w:pPr>
        <w:adjustRightInd w:val="0"/>
        <w:snapToGrid w:val="0"/>
      </w:pPr>
      <w:r w:rsidRPr="00CB0256">
        <w:rPr>
          <w:rFonts w:hint="eastAsia"/>
        </w:rPr>
        <w:t>・提案書とは別に</w:t>
      </w:r>
      <w:r w:rsidR="00513278" w:rsidRPr="00513278">
        <w:rPr>
          <w:rFonts w:asciiTheme="minorEastAsia" w:eastAsiaTheme="minorEastAsia" w:hAnsiTheme="minorEastAsia" w:hint="eastAsia"/>
        </w:rPr>
        <w:t>N</w:t>
      </w:r>
      <w:r w:rsidR="00513278" w:rsidRPr="00513278">
        <w:rPr>
          <w:rFonts w:asciiTheme="minorEastAsia" w:eastAsiaTheme="minorEastAsia" w:hAnsiTheme="minorEastAsia"/>
        </w:rPr>
        <w:t>EDO</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637B8EF1" w:rsidR="00B90FD1" w:rsidRPr="00CB0256" w:rsidRDefault="00B90FD1" w:rsidP="000F141C">
            <w:r w:rsidRPr="00CB0256">
              <w:rPr>
                <w:rFonts w:hint="eastAsia"/>
              </w:rPr>
              <w:t>□</w:t>
            </w:r>
            <w:r w:rsidRPr="00CB0256">
              <w:t xml:space="preserve"> </w:t>
            </w:r>
            <w:r w:rsidRPr="00CB0256">
              <w:rPr>
                <w:rFonts w:hint="eastAsia"/>
              </w:rPr>
              <w:t>過去</w:t>
            </w:r>
            <w:r w:rsidR="00D36751" w:rsidRPr="00513278">
              <w:rPr>
                <w:rFonts w:asciiTheme="minorEastAsia" w:eastAsiaTheme="minorEastAsia" w:hAnsiTheme="minorEastAsia" w:hint="eastAsia"/>
              </w:rPr>
              <w:t>15</w:t>
            </w:r>
            <w:r w:rsidRPr="00CB0256">
              <w:rPr>
                <w:rFonts w:hint="eastAsia"/>
              </w:rPr>
              <w:t>年間、</w:t>
            </w:r>
            <w:r w:rsidR="00513278" w:rsidRPr="00513278">
              <w:rPr>
                <w:rFonts w:asciiTheme="minorEastAsia" w:eastAsiaTheme="minorEastAsia" w:hAnsiTheme="minorEastAsia" w:hint="eastAsia"/>
              </w:rPr>
              <w:t>N</w:t>
            </w:r>
            <w:r w:rsidR="00513278" w:rsidRPr="00513278">
              <w:rPr>
                <w:rFonts w:asciiTheme="minorEastAsia" w:eastAsiaTheme="minorEastAsia" w:hAnsiTheme="minorEastAsia"/>
              </w:rPr>
              <w:t>EDO</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09228794" w:rsidR="00B90FD1" w:rsidRPr="00CB0256" w:rsidRDefault="00B90FD1" w:rsidP="000F141C">
            <w:r w:rsidRPr="00CB0256">
              <w:rPr>
                <w:rFonts w:hint="eastAsia"/>
              </w:rPr>
              <w:t>（応募事業名：○○○技術開発　公募期間：</w:t>
            </w:r>
            <w:r w:rsidR="00C56BEA" w:rsidRPr="00CB0256">
              <w:rPr>
                <w:rFonts w:hint="eastAsia"/>
              </w:rPr>
              <w:t>○○○</w:t>
            </w:r>
            <w:r w:rsidRPr="00CB0256">
              <w:rPr>
                <w:rFonts w:hint="eastAsia"/>
              </w:rPr>
              <w:t>○年○月○日～</w:t>
            </w:r>
            <w:r w:rsidR="00C56BEA" w:rsidRPr="00CB0256">
              <w:rPr>
                <w:rFonts w:hint="eastAsia"/>
              </w:rPr>
              <w:t>○○○</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0CB7E7D3"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w:t>
            </w:r>
            <w:r w:rsidR="00513278" w:rsidRPr="00513278">
              <w:rPr>
                <w:rFonts w:asciiTheme="minorEastAsia" w:eastAsiaTheme="minorEastAsia" w:hAnsiTheme="minorEastAsia" w:hint="eastAsia"/>
              </w:rPr>
              <w:t>6</w:t>
            </w:r>
            <w:r w:rsidR="00513278" w:rsidRPr="00CB0256">
              <w:rPr>
                <w:rFonts w:hint="eastAsia"/>
              </w:rPr>
              <w:t>年</w:t>
            </w:r>
            <w:r w:rsidRPr="00CB0256">
              <w:rPr>
                <w:rFonts w:hint="eastAsia"/>
              </w:rPr>
              <w:t>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9AE6802"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w:t>
            </w:r>
            <w:r w:rsidR="00513278" w:rsidRPr="00513278">
              <w:rPr>
                <w:rFonts w:asciiTheme="minorEastAsia" w:eastAsiaTheme="minorEastAsia" w:hAnsiTheme="minorEastAsia" w:hint="eastAsia"/>
                <w:szCs w:val="21"/>
              </w:rPr>
              <w:t>11</w:t>
            </w:r>
            <w:r w:rsidRPr="0062231B">
              <w:rPr>
                <w:rFonts w:hint="eastAsia"/>
                <w:szCs w:val="21"/>
              </w:rPr>
              <w:t>年以内または</w:t>
            </w:r>
            <w:r w:rsidR="00513278" w:rsidRPr="00513278">
              <w:rPr>
                <w:rFonts w:asciiTheme="minorEastAsia" w:eastAsiaTheme="minorEastAsia" w:hAnsiTheme="minorEastAsia" w:hint="eastAsia"/>
                <w:szCs w:val="21"/>
              </w:rPr>
              <w:t>1</w:t>
            </w:r>
            <w:r w:rsidR="00513278">
              <w:rPr>
                <w:rFonts w:asciiTheme="minorEastAsia" w:eastAsiaTheme="minorEastAsia" w:hAnsiTheme="minorEastAsia"/>
                <w:szCs w:val="21"/>
              </w:rPr>
              <w:t>6</w:t>
            </w:r>
            <w:r w:rsidRPr="0062231B">
              <w:rPr>
                <w:rFonts w:hint="eastAsia"/>
                <w:szCs w:val="21"/>
              </w:rPr>
              <w:t>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22D8CCDA"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00513278" w:rsidRPr="00513278">
              <w:rPr>
                <w:rFonts w:asciiTheme="minorEastAsia" w:eastAsiaTheme="minorEastAsia" w:hAnsiTheme="minorEastAsia" w:hint="eastAsia"/>
              </w:rPr>
              <w:t>N</w:t>
            </w:r>
            <w:r w:rsidR="00513278" w:rsidRPr="00513278">
              <w:rPr>
                <w:rFonts w:asciiTheme="minorEastAsia" w:eastAsiaTheme="minorEastAsia" w:hAnsiTheme="minorEastAsia"/>
              </w:rPr>
              <w:t>EDO</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513278">
              <w:rPr>
                <w:rFonts w:asciiTheme="minorEastAsia" w:eastAsiaTheme="minorEastAsia" w:hAnsiTheme="minorEastAsia"/>
              </w:rPr>
              <w:t>CO</w:t>
            </w:r>
            <w:r w:rsidRPr="00513278">
              <w:rPr>
                <w:rFonts w:asciiTheme="minorEastAsia" w:eastAsiaTheme="minorEastAsia" w:hAnsiTheme="minorEastAsia"/>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513278">
              <w:rPr>
                <w:rFonts w:asciiTheme="minorEastAsia" w:eastAsiaTheme="minorEastAsia" w:hAnsiTheme="minorEastAsia"/>
              </w:rPr>
              <w:t>e-Mail</w:t>
            </w:r>
            <w:r w:rsidRPr="00513278">
              <w:rPr>
                <w:rFonts w:asciiTheme="minorEastAsia" w:eastAsiaTheme="minorEastAsia" w:hAnsiTheme="minorEastAsia"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28F20F22" w14:textId="77777777" w:rsidR="0011485F" w:rsidRDefault="0011485F"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sidRPr="00513278">
              <w:rPr>
                <w:rFonts w:asciiTheme="minorEastAsia" w:eastAsiaTheme="minorEastAsia" w:hAnsiTheme="minorEastAsia"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BF025A"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2377C8B"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00513278" w:rsidRPr="00513278">
        <w:rPr>
          <w:rFonts w:asciiTheme="majorEastAsia" w:eastAsiaTheme="majorEastAsia" w:hAnsiTheme="majorEastAsia" w:hint="eastAsia"/>
        </w:rPr>
        <w:t>NEDO</w:t>
      </w:r>
      <w:r w:rsidRPr="00CB0256">
        <w:rPr>
          <w:rFonts w:ascii="Century" w:eastAsia="ＭＳ ゴシック" w:hAnsi="Century" w:hint="eastAsia"/>
        </w:rPr>
        <w:t>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55B1C6EC" w:rsidR="00B90FD1" w:rsidRPr="00CB0256" w:rsidRDefault="00B90FD1" w:rsidP="00513278">
      <w:pPr>
        <w:ind w:leftChars="150" w:left="315"/>
      </w:pPr>
      <w:r w:rsidRPr="00CB0256">
        <w:rPr>
          <w:rFonts w:hint="eastAsia"/>
        </w:rPr>
        <w:t>再委託先、共同実施先も含みます。</w:t>
      </w:r>
    </w:p>
    <w:p w14:paraId="34DBBF8F" w14:textId="20293144" w:rsidR="00B90FD1" w:rsidRPr="00CB0256" w:rsidRDefault="00B90FD1" w:rsidP="00513278">
      <w:pPr>
        <w:ind w:leftChars="150" w:left="315"/>
      </w:pPr>
      <w:r w:rsidRPr="00CB0256">
        <w:rPr>
          <w:rFonts w:hint="eastAsia"/>
        </w:rPr>
        <w:t>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11761B3D" w:rsidR="00B90FD1" w:rsidRPr="00CB0256" w:rsidRDefault="00B90FD1" w:rsidP="00513278">
      <w:pPr>
        <w:ind w:leftChars="150" w:left="315"/>
        <w:rPr>
          <w:szCs w:val="21"/>
        </w:rPr>
      </w:pP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Pr="00CB0256">
        <w:rPr>
          <w:rFonts w:hint="eastAsia"/>
          <w:szCs w:val="21"/>
        </w:rPr>
        <w:t>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AFFAF19"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w:t>
      </w:r>
      <w:r w:rsidR="00513278" w:rsidRPr="00513278">
        <w:rPr>
          <w:rFonts w:asciiTheme="minorEastAsia" w:eastAsiaTheme="minorEastAsia" w:hAnsiTheme="minorEastAsia"/>
        </w:rPr>
        <w:t>NEDO</w:t>
      </w:r>
      <w:r w:rsidR="00B90FD1" w:rsidRPr="005275CD">
        <w:rPr>
          <w:rFonts w:asciiTheme="minorEastAsia" w:eastAsiaTheme="minorEastAsia" w:hAnsiTheme="minorEastAsia" w:hint="eastAsia"/>
        </w:rPr>
        <w:t>の研究開発プロジェクトとは</w:t>
      </w:r>
    </w:p>
    <w:p w14:paraId="43F398E4" w14:textId="56467793" w:rsidR="00B90FD1" w:rsidRPr="00CB0256" w:rsidRDefault="005275CD" w:rsidP="00513278">
      <w:pPr>
        <w:ind w:left="315" w:hangingChars="150" w:hanging="315"/>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CB0256">
        <w:rPr>
          <w:rFonts w:hint="eastAsia"/>
        </w:rPr>
        <w:t>の研究開発プロジェクトにおいて、</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CB0256">
        <w:rPr>
          <w:rFonts w:hint="eastAsia"/>
        </w:rPr>
        <w:t>と直接の契約者だけではなく、再委託先、共同実施先として参加した者も対象として含みます。（導入普及事業・モデル事業・実証事業は対象外）</w:t>
      </w:r>
    </w:p>
    <w:p w14:paraId="3DE08720" w14:textId="303C695C" w:rsidR="00513278" w:rsidRPr="00CB0256" w:rsidRDefault="00B90FD1" w:rsidP="00513278">
      <w:pPr>
        <w:ind w:leftChars="150" w:left="315"/>
      </w:pPr>
      <w:r w:rsidRPr="00CB0256">
        <w:rPr>
          <w:rFonts w:hint="eastAsia"/>
        </w:rPr>
        <w:t>案件が</w:t>
      </w:r>
      <w:r w:rsidRPr="00513278">
        <w:rPr>
          <w:rFonts w:asciiTheme="minorEastAsia" w:eastAsiaTheme="minorEastAsia" w:hAnsiTheme="minorEastAsia"/>
        </w:rPr>
        <w:t>5</w:t>
      </w:r>
      <w:r w:rsidRPr="00CB0256">
        <w:rPr>
          <w:rFonts w:hint="eastAsia"/>
        </w:rPr>
        <w:t>件以上ある場合は、売上や成果の活用面で効果が高いものを、対象者にて</w:t>
      </w:r>
      <w:r w:rsidR="00513278" w:rsidRPr="00513278">
        <w:rPr>
          <w:rFonts w:asciiTheme="minorEastAsia" w:eastAsiaTheme="minorEastAsia" w:hAnsiTheme="minorEastAsia"/>
        </w:rPr>
        <w:t>5</w:t>
      </w:r>
      <w:r w:rsidRPr="00CB0256">
        <w:rPr>
          <w:rFonts w:hint="eastAsia"/>
        </w:rPr>
        <w:t>件を選定してください。</w:t>
      </w:r>
    </w:p>
    <w:p w14:paraId="0CE3399A" w14:textId="37A766FD" w:rsidR="00B90FD1" w:rsidRPr="00CB0256" w:rsidRDefault="00B90FD1" w:rsidP="00513278">
      <w:pPr>
        <w:ind w:leftChars="150" w:left="315"/>
        <w:rPr>
          <w:szCs w:val="21"/>
        </w:rPr>
      </w:pPr>
      <w:r w:rsidRPr="00CB0256">
        <w:rPr>
          <w:rFonts w:hint="eastAsia"/>
          <w:szCs w:val="21"/>
        </w:rPr>
        <w:t>また、同一年度に</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09583E" w:rsidRPr="002E5A35">
        <w:rPr>
          <w:rFonts w:hint="eastAsia"/>
          <w:szCs w:val="21"/>
        </w:rPr>
        <w:t>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513278">
      <w:pPr>
        <w:ind w:leftChars="150" w:left="315"/>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513278">
        <w:rPr>
          <w:rFonts w:asciiTheme="minorEastAsia" w:eastAsiaTheme="minorEastAsia" w:hAnsiTheme="minorEastAsia"/>
        </w:rPr>
        <w:t>6</w:t>
      </w:r>
      <w:r w:rsidRPr="00513278">
        <w:rPr>
          <w:rFonts w:asciiTheme="minorEastAsia" w:eastAsiaTheme="minorEastAsia" w:hAnsiTheme="minorEastAsia" w:hint="eastAsia"/>
        </w:rPr>
        <w:t>年</w:t>
      </w:r>
      <w:r w:rsidRPr="00CB0256">
        <w:rPr>
          <w:rFonts w:hint="eastAsia"/>
        </w:rPr>
        <w:t>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513278" w:rsidRDefault="00BF025A" w:rsidP="00155AAF">
      <w:pPr>
        <w:ind w:leftChars="400" w:left="1050" w:hangingChars="100" w:hanging="210"/>
        <w:rPr>
          <w:rFonts w:asciiTheme="minorEastAsia" w:eastAsiaTheme="minorEastAsia" w:hAnsiTheme="minorEastAsia"/>
          <w:color w:val="3333FF"/>
        </w:rPr>
      </w:pPr>
      <w:hyperlink r:id="rId8" w:history="1">
        <w:r w:rsidR="00A22B2B" w:rsidRPr="00513278">
          <w:rPr>
            <w:rStyle w:val="afffd"/>
            <w:rFonts w:asciiTheme="minorEastAsia" w:eastAsiaTheme="minorEastAsia" w:hAnsiTheme="minorEastAsia"/>
            <w:noProof w:val="0"/>
          </w:rPr>
          <w:t>https://www.nedo.go.jp</w:t>
        </w:r>
        <w:r w:rsidR="00B90FD1" w:rsidRPr="00513278">
          <w:rPr>
            <w:rStyle w:val="afffd"/>
            <w:rFonts w:asciiTheme="minorEastAsia" w:eastAsiaTheme="minorEastAsia" w:hAnsiTheme="minorEastAsia"/>
            <w:noProof w:val="0"/>
          </w:rPr>
          <w:t>/itaku-gyomu/hojo_josei_manual_manual.html</w:t>
        </w:r>
      </w:hyperlink>
    </w:p>
    <w:p w14:paraId="4A876237" w14:textId="77777777" w:rsidR="00B90FD1" w:rsidRPr="00CB0256" w:rsidRDefault="00B90FD1" w:rsidP="00513278">
      <w:pPr>
        <w:ind w:leftChars="150" w:left="315"/>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652D483E" w:rsidR="00B90FD1" w:rsidRDefault="005275CD" w:rsidP="00513278">
      <w:pPr>
        <w:ind w:left="283" w:hangingChars="135" w:hanging="283"/>
      </w:pPr>
      <w:r w:rsidRPr="005275CD">
        <w:rPr>
          <w:rFonts w:asciiTheme="minorEastAsia" w:eastAsiaTheme="minorEastAsia" w:hAnsiTheme="minorEastAsia"/>
        </w:rPr>
        <w:t xml:space="preserve">A. </w:t>
      </w:r>
      <w:r w:rsidR="00B90FD1" w:rsidRPr="00CB0256">
        <w:rPr>
          <w:rFonts w:hint="eastAsia"/>
        </w:rPr>
        <w:t>同一製品に、複数の</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CB0256">
        <w:rPr>
          <w:rFonts w:hint="eastAsia"/>
        </w:rPr>
        <w:t>プロジェクトの成果が活用されている場合には、「プロジェクト名称」欄には、</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CB0256">
        <w:rPr>
          <w:rFonts w:hint="eastAsia"/>
        </w:rPr>
        <w:t>からの資金が大きいプロジェクトについて記入し、その他のプロジェクトについては、プロジェクト名称を備考欄に記入してください。</w:t>
      </w:r>
    </w:p>
    <w:p w14:paraId="5F5B2670" w14:textId="77777777" w:rsidR="009D7C25" w:rsidRPr="00CB0256" w:rsidRDefault="009D7C25" w:rsidP="00155AAF">
      <w:pPr>
        <w:ind w:left="420" w:hangingChars="200" w:hanging="420"/>
      </w:pP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513278">
      <w:pPr>
        <w:ind w:left="283" w:hangingChars="135" w:hanging="283"/>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513278">
      <w:pPr>
        <w:ind w:left="283" w:hangingChars="135" w:hanging="283"/>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513278">
      <w:pPr>
        <w:ind w:left="283" w:hangingChars="135" w:hanging="283"/>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153968EA" w:rsidR="00B90FD1" w:rsidRPr="005275CD" w:rsidRDefault="005275CD" w:rsidP="00513278">
      <w:pPr>
        <w:ind w:left="283" w:hangingChars="135" w:hanging="283"/>
        <w:rPr>
          <w:rFonts w:asciiTheme="minorEastAsia" w:eastAsiaTheme="minorEastAsia" w:hAnsiTheme="minorEastAsia"/>
        </w:rPr>
      </w:pPr>
      <w:r w:rsidRPr="005275CD">
        <w:rPr>
          <w:rFonts w:asciiTheme="minorEastAsia" w:eastAsiaTheme="minorEastAsia" w:hAnsiTheme="minorEastAsia"/>
        </w:rPr>
        <w:t xml:space="preserve">A. </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5275CD">
        <w:rPr>
          <w:rFonts w:asciiTheme="minorEastAsia" w:eastAsiaTheme="minorEastAsia" w:hAnsiTheme="minorEastAsia" w:hint="eastAsia"/>
        </w:rPr>
        <w:t>プロジェクトの「どのような成果」が、「どのような製品（下記参照）」に、「どのような形で使われているか（成果が使われている部品やプロセス等）」を記入してください。</w:t>
      </w:r>
    </w:p>
    <w:p w14:paraId="6FD5B253" w14:textId="567A8C2F" w:rsidR="00B90FD1" w:rsidRPr="005275CD" w:rsidRDefault="00513278" w:rsidP="00513278">
      <w:pPr>
        <w:ind w:leftChars="134" w:left="283" w:hanging="2"/>
        <w:rPr>
          <w:rFonts w:asciiTheme="minorEastAsia" w:eastAsiaTheme="minorEastAsia" w:hAnsiTheme="minorEastAsia"/>
        </w:rPr>
      </w:pPr>
      <w:r w:rsidRPr="00513278">
        <w:rPr>
          <w:rFonts w:asciiTheme="minorEastAsia" w:eastAsiaTheme="minorEastAsia" w:hAnsiTheme="minorEastAsia" w:hint="eastAsia"/>
          <w:szCs w:val="21"/>
        </w:rPr>
        <w:t>N</w:t>
      </w:r>
      <w:r w:rsidRPr="00513278">
        <w:rPr>
          <w:rFonts w:asciiTheme="minorEastAsia" w:eastAsiaTheme="minorEastAsia" w:hAnsiTheme="minorEastAsia"/>
          <w:szCs w:val="21"/>
        </w:rPr>
        <w:t>EDO</w:t>
      </w:r>
      <w:r w:rsidR="00B90FD1" w:rsidRPr="005275CD">
        <w:rPr>
          <w:rFonts w:asciiTheme="minorEastAsia" w:eastAsiaTheme="minorEastAsia" w:hAnsiTheme="minorEastAsia" w:hint="eastAsia"/>
        </w:rPr>
        <w:t>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513278">
      <w:pPr>
        <w:ind w:left="283" w:hangingChars="135" w:hanging="283"/>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3660C33D" w:rsidR="00B90FD1" w:rsidRPr="005275CD" w:rsidRDefault="00B90FD1" w:rsidP="00513278">
      <w:pPr>
        <w:ind w:leftChars="150" w:left="317" w:hangingChars="1" w:hanging="2"/>
        <w:rPr>
          <w:rFonts w:asciiTheme="minorEastAsia" w:eastAsiaTheme="minorEastAsia" w:hAnsiTheme="minorEastAsia"/>
        </w:rPr>
      </w:pPr>
      <w:r w:rsidRPr="005275CD">
        <w:rPr>
          <w:rFonts w:asciiTheme="minorEastAsia" w:eastAsiaTheme="minorEastAsia" w:hAnsiTheme="minorEastAsia" w:hint="eastAsia"/>
        </w:rPr>
        <w:t>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392EBEAC" w:rsidR="00B90FD1" w:rsidRPr="005275CD" w:rsidRDefault="005275CD" w:rsidP="00513278">
      <w:pPr>
        <w:ind w:left="283" w:hangingChars="135" w:hanging="283"/>
        <w:rPr>
          <w:rFonts w:asciiTheme="minorEastAsia" w:eastAsiaTheme="minorEastAsia" w:hAnsiTheme="minorEastAsia"/>
        </w:rPr>
      </w:pPr>
      <w:r w:rsidRPr="005275CD">
        <w:rPr>
          <w:rFonts w:asciiTheme="minorEastAsia" w:eastAsiaTheme="minorEastAsia" w:hAnsiTheme="minorEastAsia" w:hint="eastAsia"/>
        </w:rPr>
        <w:t xml:space="preserve">A. </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5275CD">
        <w:rPr>
          <w:rFonts w:asciiTheme="minorEastAsia" w:eastAsiaTheme="minorEastAsia" w:hAnsiTheme="minorEastAsia" w:hint="eastAsia"/>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513278">
      <w:pPr>
        <w:ind w:left="283" w:hangingChars="135" w:hanging="283"/>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513278">
      <w:pPr>
        <w:ind w:leftChars="150" w:left="315"/>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5BE38674" w:rsidR="00B90FD1" w:rsidRPr="005275CD" w:rsidRDefault="005275CD" w:rsidP="00513278">
      <w:pPr>
        <w:ind w:left="283" w:hangingChars="135" w:hanging="283"/>
        <w:rPr>
          <w:rFonts w:asciiTheme="minorEastAsia" w:eastAsiaTheme="minorEastAsia" w:hAnsiTheme="minorEastAsia"/>
          <w:szCs w:val="21"/>
        </w:rPr>
      </w:pPr>
      <w:r w:rsidRPr="005275CD">
        <w:rPr>
          <w:rFonts w:asciiTheme="minorEastAsia" w:eastAsiaTheme="minorEastAsia" w:hAnsiTheme="minorEastAsia"/>
        </w:rPr>
        <w:t xml:space="preserve">A. </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5275CD">
        <w:rPr>
          <w:rFonts w:asciiTheme="minorEastAsia" w:eastAsiaTheme="minorEastAsia" w:hAnsiTheme="minorEastAsia" w:hint="eastAsia"/>
        </w:rPr>
        <w:t>は、本調査票を外部には開示せず、厳重な管理の下で取り扱い、実施者を選考する際に活用します（事前審査を行う外部有識者にも公開いたしません。</w:t>
      </w:r>
      <w:r w:rsidR="00513278" w:rsidRPr="00513278">
        <w:rPr>
          <w:rFonts w:asciiTheme="minorEastAsia" w:eastAsiaTheme="minorEastAsia" w:hAnsiTheme="minorEastAsia" w:hint="eastAsia"/>
          <w:szCs w:val="21"/>
        </w:rPr>
        <w:t>N</w:t>
      </w:r>
      <w:r w:rsidR="00513278" w:rsidRPr="00513278">
        <w:rPr>
          <w:rFonts w:asciiTheme="minorEastAsia" w:eastAsiaTheme="minorEastAsia" w:hAnsiTheme="minorEastAsia"/>
          <w:szCs w:val="21"/>
        </w:rPr>
        <w:t>EDO</w:t>
      </w:r>
      <w:r w:rsidR="00B90FD1" w:rsidRPr="005275CD">
        <w:rPr>
          <w:rFonts w:asciiTheme="minorEastAsia" w:eastAsiaTheme="minorEastAsia" w:hAnsiTheme="minorEastAsia" w:hint="eastAsia"/>
        </w:rPr>
        <w:t>内で行う契約・助成審査委員会でのみ活用します。）。</w:t>
      </w:r>
    </w:p>
    <w:p w14:paraId="4D269FEE" w14:textId="69763F48" w:rsidR="00B90FD1" w:rsidRPr="005275CD" w:rsidRDefault="00B90FD1" w:rsidP="00513278">
      <w:pPr>
        <w:ind w:leftChars="135" w:left="283"/>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sectPr w:rsidR="00B90FD1" w:rsidRPr="005275CD" w:rsidSect="00BF025A">
      <w:pgSz w:w="11906" w:h="16838" w:code="9"/>
      <w:pgMar w:top="851" w:right="1077" w:bottom="851" w:left="1077" w:header="56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85F"/>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38D"/>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4BEF"/>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278"/>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7BFF"/>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C25"/>
    <w:rsid w:val="009E0D86"/>
    <w:rsid w:val="009E123E"/>
    <w:rsid w:val="009E1B81"/>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25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6BEA"/>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2D9"/>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78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3991</Words>
  <Characters>664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2020-02-18T10:29:00Z</dcterms:created>
  <dcterms:modified xsi:type="dcterms:W3CDTF">2020-02-18T10:30:00Z</dcterms:modified>
</cp:coreProperties>
</file>