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45A6FF8E" w14:textId="77777777" w:rsidR="002C749D" w:rsidRPr="00251B75" w:rsidRDefault="002C749D" w:rsidP="002C749D"/>
    <w:p w14:paraId="32A6D463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課題設定型産業技術開発費助成金に係る財産処分承認申請書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77777777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上記の件について、下記のとおり取得財産等を処分したいので、課題設定型産業技術開発費助成金交付規程第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及び時価</w:t>
      </w:r>
    </w:p>
    <w:p w14:paraId="733EF076" w14:textId="77777777" w:rsidR="002C749D" w:rsidRPr="00251B75" w:rsidRDefault="002C749D" w:rsidP="002C749D">
      <w:pPr>
        <w:rPr>
          <w:snapToGrid w:val="0"/>
        </w:rPr>
      </w:pP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  <w:bookmarkStart w:id="0" w:name="_GoBack"/>
      <w:bookmarkEnd w:id="0"/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2019-12-26T07:03:00Z</dcterms:modified>
</cp:coreProperties>
</file>