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F6" w:rsidRDefault="00286DF6" w:rsidP="00286DF6">
      <w:pPr>
        <w:jc w:val="center"/>
        <w:rPr>
          <w:sz w:val="24"/>
        </w:rPr>
      </w:pPr>
      <w:r>
        <w:rPr>
          <w:noProof/>
        </w:rPr>
        <mc:AlternateContent>
          <mc:Choice Requires="wps">
            <w:drawing>
              <wp:anchor distT="0" distB="0" distL="114300" distR="114300" simplePos="0" relativeHeight="251659264" behindDoc="0" locked="0" layoutInCell="1" allowOverlap="1" wp14:anchorId="405FFC1B" wp14:editId="3D57794A">
                <wp:simplePos x="0" y="0"/>
                <wp:positionH relativeFrom="margin">
                  <wp:posOffset>4391025</wp:posOffset>
                </wp:positionH>
                <wp:positionV relativeFrom="paragraph">
                  <wp:posOffset>8890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rsidR="00286DF6" w:rsidRPr="001F0D7D" w:rsidRDefault="00286DF6" w:rsidP="00286DF6">
                            <w:pPr>
                              <w:pStyle w:val="a7"/>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FC1B" id="_x0000_t202" coordsize="21600,21600" o:spt="202" path="m,l,21600r21600,l21600,xe">
                <v:stroke joinstyle="miter"/>
                <v:path gradientshapeok="t" o:connecttype="rect"/>
              </v:shapetype>
              <v:shape id="Text Box 106" o:spid="_x0000_s1026" type="#_x0000_t202" style="position:absolute;left:0;text-align:left;margin-left:345.75pt;margin-top:.7pt;width:63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">
                <v:textbox>
                  <w:txbxContent>
                    <w:p w:rsidR="00286DF6" w:rsidRPr="001F0D7D" w:rsidRDefault="00286DF6" w:rsidP="00286DF6">
                      <w:pPr>
                        <w:pStyle w:val="a7"/>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rsidR="00286DF6" w:rsidRDefault="00286DF6" w:rsidP="00286DF6">
      <w:pPr>
        <w:jc w:val="center"/>
        <w:rPr>
          <w:sz w:val="24"/>
        </w:rPr>
      </w:pPr>
    </w:p>
    <w:p w:rsidR="00286DF6" w:rsidRDefault="00286DF6" w:rsidP="00286DF6">
      <w:pPr>
        <w:jc w:val="center"/>
        <w:rPr>
          <w:sz w:val="24"/>
        </w:rPr>
      </w:pPr>
      <w:r w:rsidRPr="006974AB">
        <w:rPr>
          <w:rFonts w:hint="eastAsia"/>
          <w:sz w:val="24"/>
        </w:rPr>
        <w:t>－　ワーク・ライフ・バランス等推進企業に関する認定等の状況について　－</w:t>
      </w:r>
    </w:p>
    <w:p w:rsidR="00286DF6" w:rsidRDefault="00286DF6" w:rsidP="00286DF6">
      <w:pPr>
        <w:jc w:val="left"/>
        <w:rPr>
          <w:szCs w:val="21"/>
        </w:rPr>
      </w:pPr>
    </w:p>
    <w:p w:rsidR="00286DF6" w:rsidRDefault="00286DF6" w:rsidP="00286DF6">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662B85">
        <w:rPr>
          <w:rFonts w:hint="eastAsia"/>
          <w:szCs w:val="21"/>
        </w:rPr>
        <w:t>24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00662B85">
        <w:rPr>
          <w:rFonts w:hint="eastAsia"/>
          <w:szCs w:val="21"/>
        </w:rPr>
        <w:t>企業</w:t>
      </w:r>
      <w:r w:rsidR="000033C8">
        <w:rPr>
          <w:rFonts w:hint="eastAsia"/>
          <w:szCs w:val="21"/>
        </w:rPr>
        <w:t>・プラチナえるぼし認定</w:t>
      </w:r>
      <w:r w:rsidR="00662B85">
        <w:rPr>
          <w:rFonts w:hint="eastAsia"/>
          <w:szCs w:val="21"/>
        </w:rPr>
        <w:t>企業</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w:t>
      </w:r>
      <w:r w:rsidR="00662B85">
        <w:rPr>
          <w:rFonts w:hint="eastAsia"/>
          <w:szCs w:val="21"/>
        </w:rPr>
        <w:t>企業</w:t>
      </w:r>
      <w:r>
        <w:rPr>
          <w:rFonts w:hint="eastAsia"/>
          <w:szCs w:val="21"/>
        </w:rPr>
        <w:t>・プラチナくるみん認定</w:t>
      </w:r>
      <w:r w:rsidR="00662B85">
        <w:rPr>
          <w:rFonts w:hint="eastAsia"/>
          <w:szCs w:val="21"/>
        </w:rPr>
        <w:t>企業</w:t>
      </w:r>
      <w:r w:rsidRPr="00110C00">
        <w:rPr>
          <w:rFonts w:hint="eastAsia"/>
          <w:szCs w:val="21"/>
        </w:rPr>
        <w:t>)</w:t>
      </w:r>
      <w:r>
        <w:rPr>
          <w:rFonts w:hint="eastAsia"/>
          <w:szCs w:val="21"/>
        </w:rPr>
        <w:t>、若者雇用促進法に基づく認定（ユースエール認定</w:t>
      </w:r>
      <w:r w:rsidR="00662B85">
        <w:rPr>
          <w:rFonts w:hint="eastAsia"/>
          <w:szCs w:val="21"/>
        </w:rPr>
        <w:t>企業</w:t>
      </w:r>
      <w:r>
        <w:rPr>
          <w:rFonts w:hint="eastAsia"/>
          <w:szCs w:val="21"/>
        </w:rPr>
        <w:t>）の状況について記載ください。</w:t>
      </w:r>
    </w:p>
    <w:p w:rsidR="00286DF6" w:rsidRPr="00487C27" w:rsidRDefault="00286DF6" w:rsidP="00286DF6">
      <w:pPr>
        <w:ind w:firstLineChars="100" w:firstLine="210"/>
        <w:jc w:val="left"/>
        <w:rPr>
          <w:szCs w:val="21"/>
        </w:rPr>
      </w:pPr>
    </w:p>
    <w:p w:rsidR="00286DF6" w:rsidRDefault="00286DF6" w:rsidP="00286DF6">
      <w:pPr>
        <w:ind w:firstLineChars="100" w:firstLine="210"/>
        <w:jc w:val="left"/>
        <w:rPr>
          <w:szCs w:val="21"/>
        </w:rPr>
      </w:pPr>
      <w:r>
        <w:rPr>
          <w:rFonts w:hint="eastAsia"/>
          <w:szCs w:val="21"/>
        </w:rPr>
        <w:t>対象：提案書の実施体制に記載される委託先（再委託等は除く）</w:t>
      </w:r>
    </w:p>
    <w:p w:rsidR="00286DF6" w:rsidRDefault="00286DF6" w:rsidP="00286DF6">
      <w:pPr>
        <w:ind w:firstLineChars="100" w:firstLine="210"/>
        <w:jc w:val="left"/>
        <w:rPr>
          <w:szCs w:val="21"/>
        </w:rPr>
      </w:pPr>
      <w:r>
        <w:rPr>
          <w:rFonts w:hint="eastAsia"/>
          <w:szCs w:val="21"/>
        </w:rPr>
        <w:t>※提出時点を基準としてください。</w:t>
      </w:r>
    </w:p>
    <w:tbl>
      <w:tblPr>
        <w:tblStyle w:val="a4"/>
        <w:tblW w:w="8642" w:type="dxa"/>
        <w:tblLook w:val="04A0" w:firstRow="1" w:lastRow="0" w:firstColumn="1" w:lastColumn="0" w:noHBand="0" w:noVBand="1"/>
      </w:tblPr>
      <w:tblGrid>
        <w:gridCol w:w="2435"/>
        <w:gridCol w:w="1388"/>
        <w:gridCol w:w="4819"/>
      </w:tblGrid>
      <w:tr w:rsidR="00286DF6" w:rsidTr="00286DF6">
        <w:tc>
          <w:tcPr>
            <w:tcW w:w="2435" w:type="dxa"/>
          </w:tcPr>
          <w:p w:rsidR="00286DF6" w:rsidRDefault="00286DF6" w:rsidP="002B15E3">
            <w:pPr>
              <w:jc w:val="left"/>
              <w:rPr>
                <w:szCs w:val="21"/>
              </w:rPr>
            </w:pPr>
            <w:r>
              <w:rPr>
                <w:rFonts w:hint="eastAsia"/>
                <w:szCs w:val="21"/>
              </w:rPr>
              <w:t>法人名</w:t>
            </w:r>
          </w:p>
        </w:tc>
        <w:tc>
          <w:tcPr>
            <w:tcW w:w="1388" w:type="dxa"/>
          </w:tcPr>
          <w:p w:rsidR="00286DF6" w:rsidRDefault="00286DF6" w:rsidP="002B15E3">
            <w:pPr>
              <w:jc w:val="left"/>
              <w:rPr>
                <w:szCs w:val="21"/>
              </w:rPr>
            </w:pPr>
            <w:r>
              <w:rPr>
                <w:rFonts w:hint="eastAsia"/>
                <w:szCs w:val="21"/>
              </w:rPr>
              <w:t>常時雇用する労働者</w:t>
            </w:r>
            <w:r w:rsidRPr="00BB7AD5">
              <w:rPr>
                <w:rFonts w:hint="eastAsia"/>
                <w:szCs w:val="21"/>
              </w:rPr>
              <w:t>数</w:t>
            </w:r>
          </w:p>
        </w:tc>
        <w:tc>
          <w:tcPr>
            <w:tcW w:w="4819" w:type="dxa"/>
          </w:tcPr>
          <w:p w:rsidR="00286DF6" w:rsidRDefault="00286DF6" w:rsidP="002B15E3">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tabs>
                <w:tab w:val="left" w:pos="5803"/>
              </w:tabs>
              <w:rPr>
                <w:szCs w:val="21"/>
              </w:rPr>
            </w:pPr>
            <w:r>
              <w:rPr>
                <w:rFonts w:hint="eastAsia"/>
                <w:szCs w:val="21"/>
              </w:rPr>
              <w:t>○名</w:t>
            </w:r>
          </w:p>
        </w:tc>
        <w:tc>
          <w:tcPr>
            <w:tcW w:w="4819" w:type="dxa"/>
          </w:tcPr>
          <w:p w:rsidR="00286DF6" w:rsidRDefault="00286DF6" w:rsidP="002B15E3">
            <w:pPr>
              <w:tabs>
                <w:tab w:val="left" w:pos="5803"/>
              </w:tabs>
              <w:rPr>
                <w:szCs w:val="21"/>
              </w:rPr>
            </w:pPr>
            <w:r>
              <w:rPr>
                <w:rFonts w:hint="eastAsia"/>
                <w:szCs w:val="21"/>
              </w:rPr>
              <w:t>えるぼし認定１段階（○年○月○日）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えるぼし認定行動計画（○年○月○日）、</w:t>
            </w:r>
          </w:p>
          <w:p w:rsidR="00286DF6" w:rsidRDefault="00286DF6" w:rsidP="002B15E3">
            <w:pPr>
              <w:jc w:val="left"/>
              <w:rPr>
                <w:szCs w:val="21"/>
              </w:rPr>
            </w:pPr>
            <w:r>
              <w:rPr>
                <w:rFonts w:hint="eastAsia"/>
                <w:szCs w:val="21"/>
              </w:rPr>
              <w:t>プラチナくるみん認定（○年○月○日）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ユースエール認定</w:t>
            </w:r>
          </w:p>
        </w:tc>
      </w:tr>
      <w:tr w:rsidR="00286DF6" w:rsidTr="00286DF6">
        <w:tc>
          <w:tcPr>
            <w:tcW w:w="2435" w:type="dxa"/>
          </w:tcPr>
          <w:p w:rsidR="00286DF6" w:rsidRDefault="00286DF6" w:rsidP="002B15E3">
            <w:pPr>
              <w:jc w:val="left"/>
              <w:rPr>
                <w:szCs w:val="21"/>
              </w:rPr>
            </w:pPr>
          </w:p>
        </w:tc>
        <w:tc>
          <w:tcPr>
            <w:tcW w:w="1388" w:type="dxa"/>
          </w:tcPr>
          <w:p w:rsidR="00286DF6" w:rsidRDefault="00286DF6" w:rsidP="002B15E3">
            <w:pPr>
              <w:jc w:val="left"/>
              <w:rPr>
                <w:szCs w:val="21"/>
              </w:rPr>
            </w:pPr>
          </w:p>
        </w:tc>
        <w:tc>
          <w:tcPr>
            <w:tcW w:w="4819" w:type="dxa"/>
          </w:tcPr>
          <w:p w:rsidR="00286DF6" w:rsidRDefault="00286DF6" w:rsidP="002B15E3">
            <w:pPr>
              <w:jc w:val="left"/>
              <w:rPr>
                <w:szCs w:val="21"/>
              </w:rPr>
            </w:pPr>
          </w:p>
        </w:tc>
      </w:tr>
    </w:tbl>
    <w:p w:rsidR="00286DF6" w:rsidRDefault="00286DF6" w:rsidP="00286DF6">
      <w:pPr>
        <w:ind w:firstLineChars="100" w:firstLine="210"/>
        <w:jc w:val="left"/>
        <w:rPr>
          <w:szCs w:val="21"/>
        </w:rPr>
      </w:pPr>
      <w:r>
        <w:rPr>
          <w:rFonts w:hint="eastAsia"/>
          <w:szCs w:val="21"/>
        </w:rPr>
        <w:t>※必要に応じて、適宜行を追加してください。</w:t>
      </w:r>
    </w:p>
    <w:p w:rsidR="00286DF6" w:rsidRDefault="00286DF6" w:rsidP="00286DF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286DF6" w:rsidRDefault="00286DF6"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bookmarkStart w:id="0" w:name="_GoBack"/>
      <w:bookmarkEnd w:id="0"/>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Pr="00534589" w:rsidRDefault="00D437B2" w:rsidP="00286DF6">
      <w:pPr>
        <w:jc w:val="left"/>
        <w:rPr>
          <w:szCs w:val="21"/>
        </w:rPr>
      </w:pPr>
    </w:p>
    <w:p w:rsidR="00286DF6" w:rsidRPr="002951DD" w:rsidRDefault="00286DF6" w:rsidP="00286DF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lastRenderedPageBreak/>
        <w:t>【加点対象認定】</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3"/>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4"/>
        <w:tblpPr w:leftFromText="142" w:rightFromText="142" w:vertAnchor="text" w:horzAnchor="margin" w:tblpXSpec="center" w:tblpY="57"/>
        <w:tblW w:w="8080" w:type="dxa"/>
        <w:tblLook w:val="04A0" w:firstRow="1" w:lastRow="0" w:firstColumn="1" w:lastColumn="0" w:noHBand="0" w:noVBand="1"/>
      </w:tblPr>
      <w:tblGrid>
        <w:gridCol w:w="4395"/>
        <w:gridCol w:w="3685"/>
      </w:tblGrid>
      <w:tr w:rsidR="00286DF6" w:rsidRPr="002951DD" w:rsidTr="00662B85">
        <w:tc>
          <w:tcPr>
            <w:tcW w:w="8080" w:type="dxa"/>
            <w:gridSpan w:val="2"/>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286DF6" w:rsidRPr="002951DD" w:rsidTr="00662B85">
        <w:tc>
          <w:tcPr>
            <w:tcW w:w="4395"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（えるぼし認定</w:t>
            </w:r>
            <w:r w:rsidR="00662B85">
              <w:rPr>
                <w:rFonts w:asciiTheme="minorEastAsia" w:hAnsiTheme="minorEastAsia" w:hint="eastAsia"/>
                <w:sz w:val="18"/>
                <w:szCs w:val="21"/>
              </w:rPr>
              <w:t>企業</w:t>
            </w:r>
            <w:r w:rsidR="000033C8">
              <w:rPr>
                <w:rFonts w:asciiTheme="minorEastAsia" w:hAnsiTheme="minorEastAsia" w:hint="eastAsia"/>
                <w:sz w:val="18"/>
                <w:szCs w:val="21"/>
              </w:rPr>
              <w:t>・プラチナえるぼし認定</w:t>
            </w:r>
            <w:r w:rsidR="00662B85">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286DF6" w:rsidRPr="002951DD" w:rsidTr="00662B85">
        <w:tc>
          <w:tcPr>
            <w:tcW w:w="4395"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286DF6" w:rsidRPr="002951DD" w:rsidTr="00662B85">
        <w:tc>
          <w:tcPr>
            <w:tcW w:w="4395"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３段階目</w:t>
            </w:r>
            <w:r w:rsidR="000033C8" w:rsidRPr="002951DD">
              <w:rPr>
                <w:rFonts w:asciiTheme="minorEastAsia" w:hAnsiTheme="minorEastAsia" w:hint="eastAsia"/>
                <w:sz w:val="18"/>
                <w:szCs w:val="21"/>
                <w:vertAlign w:val="superscript"/>
              </w:rPr>
              <w:t>※１</w:t>
            </w:r>
          </w:p>
        </w:tc>
      </w:tr>
      <w:tr w:rsidR="000033C8" w:rsidRPr="002951DD" w:rsidTr="00662B85">
        <w:tc>
          <w:tcPr>
            <w:tcW w:w="4395" w:type="dxa"/>
            <w:vMerge/>
            <w:vAlign w:val="center"/>
          </w:tcPr>
          <w:p w:rsidR="000033C8" w:rsidRPr="002951DD" w:rsidRDefault="000033C8" w:rsidP="002B15E3">
            <w:pPr>
              <w:jc w:val="center"/>
              <w:rPr>
                <w:rFonts w:asciiTheme="minorEastAsia" w:hAnsiTheme="minorEastAsia"/>
                <w:sz w:val="18"/>
                <w:szCs w:val="21"/>
              </w:rPr>
            </w:pPr>
          </w:p>
        </w:tc>
        <w:tc>
          <w:tcPr>
            <w:tcW w:w="3685" w:type="dxa"/>
            <w:vAlign w:val="center"/>
          </w:tcPr>
          <w:p w:rsidR="000033C8" w:rsidRPr="002951DD" w:rsidRDefault="000033C8" w:rsidP="002B15E3">
            <w:pPr>
              <w:jc w:val="center"/>
              <w:rPr>
                <w:rFonts w:asciiTheme="minorEastAsia" w:hAnsiTheme="minorEastAsia"/>
                <w:sz w:val="18"/>
                <w:szCs w:val="21"/>
              </w:rPr>
            </w:pPr>
            <w:r>
              <w:rPr>
                <w:rFonts w:asciiTheme="minorEastAsia" w:hAnsiTheme="minorEastAsia" w:hint="eastAsia"/>
                <w:sz w:val="18"/>
                <w:szCs w:val="21"/>
              </w:rPr>
              <w:t>プラチナえるぼし</w:t>
            </w:r>
            <w:r>
              <w:rPr>
                <w:rFonts w:asciiTheme="minorEastAsia" w:hAnsiTheme="minorEastAsia" w:hint="eastAsia"/>
                <w:sz w:val="18"/>
                <w:szCs w:val="21"/>
                <w:vertAlign w:val="superscript"/>
              </w:rPr>
              <w:t>※２</w:t>
            </w:r>
          </w:p>
        </w:tc>
      </w:tr>
      <w:tr w:rsidR="00286DF6" w:rsidRPr="002951DD" w:rsidTr="00662B85">
        <w:tc>
          <w:tcPr>
            <w:tcW w:w="4395"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000033C8">
              <w:rPr>
                <w:rFonts w:asciiTheme="minorEastAsia" w:hAnsiTheme="minorEastAsia" w:hint="eastAsia"/>
                <w:sz w:val="18"/>
                <w:szCs w:val="21"/>
                <w:vertAlign w:val="superscript"/>
              </w:rPr>
              <w:t>※３</w:t>
            </w:r>
          </w:p>
        </w:tc>
      </w:tr>
      <w:tr w:rsidR="00286DF6" w:rsidRPr="002951DD" w:rsidTr="00662B85">
        <w:tc>
          <w:tcPr>
            <w:tcW w:w="4395"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662B85">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662B85">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000033C8">
              <w:rPr>
                <w:rFonts w:asciiTheme="minorEastAsia" w:hAnsiTheme="minorEastAsia" w:hint="eastAsia"/>
                <w:sz w:val="18"/>
                <w:szCs w:val="21"/>
                <w:vertAlign w:val="superscript"/>
              </w:rPr>
              <w:t>※４</w:t>
            </w:r>
          </w:p>
        </w:tc>
      </w:tr>
      <w:tr w:rsidR="00286DF6" w:rsidRPr="002951DD" w:rsidTr="00662B85">
        <w:tc>
          <w:tcPr>
            <w:tcW w:w="4395"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000033C8">
              <w:rPr>
                <w:rFonts w:asciiTheme="minorEastAsia" w:hAnsiTheme="minorEastAsia" w:hint="eastAsia"/>
                <w:sz w:val="18"/>
                <w:szCs w:val="21"/>
                <w:vertAlign w:val="superscript"/>
              </w:rPr>
              <w:t>※５</w:t>
            </w:r>
          </w:p>
        </w:tc>
      </w:tr>
      <w:tr w:rsidR="00286DF6" w:rsidRPr="002951DD" w:rsidTr="00662B85">
        <w:tc>
          <w:tcPr>
            <w:tcW w:w="4395"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286DF6" w:rsidRPr="002951DD" w:rsidTr="00662B85">
        <w:tc>
          <w:tcPr>
            <w:tcW w:w="8080" w:type="dxa"/>
            <w:gridSpan w:val="2"/>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286DF6" w:rsidRDefault="00286DF6" w:rsidP="00286DF6">
      <w:pPr>
        <w:jc w:val="left"/>
        <w:rPr>
          <w:rFonts w:asciiTheme="minorEastAsia" w:hAnsiTheme="minorEastAsia"/>
          <w:sz w:val="18"/>
          <w:szCs w:val="21"/>
        </w:rPr>
      </w:pPr>
    </w:p>
    <w:p w:rsidR="000033C8" w:rsidRPr="000033C8" w:rsidRDefault="000033C8" w:rsidP="00286DF6">
      <w:pPr>
        <w:jc w:val="left"/>
        <w:rPr>
          <w:rFonts w:asciiTheme="minorEastAsia" w:hAnsiTheme="minorEastAsia"/>
          <w:sz w:val="18"/>
          <w:szCs w:val="21"/>
        </w:rPr>
      </w:pPr>
    </w:p>
    <w:p w:rsidR="00286DF6" w:rsidRDefault="00286DF6" w:rsidP="00662B85">
      <w:pPr>
        <w:ind w:leftChars="68" w:left="685" w:hangingChars="301" w:hanging="542"/>
        <w:jc w:val="left"/>
        <w:rPr>
          <w:rFonts w:asciiTheme="minorEastAsia" w:hAnsiTheme="minorEastAsia"/>
          <w:sz w:val="18"/>
          <w:szCs w:val="21"/>
        </w:rPr>
      </w:pPr>
      <w:r w:rsidRPr="002951DD">
        <w:rPr>
          <w:rFonts w:asciiTheme="minorEastAsia" w:hAnsiTheme="minorEastAsia" w:hint="eastAsia"/>
          <w:sz w:val="18"/>
          <w:szCs w:val="21"/>
        </w:rPr>
        <w:t xml:space="preserve">※１　</w:t>
      </w:r>
      <w:r w:rsidR="000033C8" w:rsidRPr="000033C8">
        <w:rPr>
          <w:rFonts w:asciiTheme="minorEastAsia" w:hAnsiTheme="minorEastAsia" w:hint="eastAsia"/>
          <w:sz w:val="18"/>
          <w:szCs w:val="21"/>
        </w:rPr>
        <w:t>女性活躍推進法第９条に基づく認定。</w:t>
      </w:r>
      <w:r w:rsidR="000033C8">
        <w:rPr>
          <w:rFonts w:asciiTheme="minorEastAsia" w:hAnsiTheme="minorEastAsia" w:hint="eastAsia"/>
          <w:sz w:val="18"/>
          <w:szCs w:val="21"/>
        </w:rPr>
        <w:t>なお、</w:t>
      </w:r>
      <w:r w:rsidRPr="002951DD">
        <w:rPr>
          <w:rFonts w:asciiTheme="minorEastAsia" w:hAnsiTheme="minorEastAsia" w:hint="eastAsia"/>
          <w:sz w:val="18"/>
          <w:szCs w:val="21"/>
        </w:rPr>
        <w:t>「労働時間等の働き方」に係る基準は満たすことが必要。</w:t>
      </w:r>
    </w:p>
    <w:p w:rsidR="000033C8" w:rsidRPr="002951DD" w:rsidRDefault="000033C8" w:rsidP="00662B85">
      <w:pPr>
        <w:ind w:leftChars="68" w:left="685" w:hangingChars="301" w:hanging="542"/>
        <w:jc w:val="left"/>
        <w:rPr>
          <w:rFonts w:asciiTheme="minorEastAsia" w:hAnsiTheme="minorEastAsia"/>
          <w:sz w:val="18"/>
          <w:szCs w:val="21"/>
        </w:rPr>
      </w:pPr>
      <w:r>
        <w:rPr>
          <w:rFonts w:asciiTheme="minorEastAsia" w:hAnsiTheme="minorEastAsia" w:hint="eastAsia"/>
          <w:sz w:val="18"/>
          <w:szCs w:val="21"/>
        </w:rPr>
        <w:t xml:space="preserve">※２　</w:t>
      </w:r>
      <w:r w:rsidRPr="000033C8">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r w:rsidR="00334D4B">
        <w:rPr>
          <w:rFonts w:asciiTheme="minorEastAsia" w:hAnsiTheme="minorEastAsia" w:hint="eastAsia"/>
          <w:sz w:val="18"/>
          <w:szCs w:val="21"/>
        </w:rPr>
        <w:t>。</w:t>
      </w:r>
    </w:p>
    <w:p w:rsidR="00286DF6" w:rsidRPr="002951DD" w:rsidRDefault="000033C8" w:rsidP="00662B85">
      <w:pPr>
        <w:ind w:leftChars="68" w:left="685" w:hangingChars="301" w:hanging="542"/>
        <w:jc w:val="left"/>
        <w:rPr>
          <w:rFonts w:asciiTheme="minorEastAsia" w:hAnsiTheme="minorEastAsia"/>
          <w:sz w:val="18"/>
          <w:szCs w:val="21"/>
        </w:rPr>
      </w:pPr>
      <w:r>
        <w:rPr>
          <w:rFonts w:asciiTheme="minorEastAsia" w:hAnsiTheme="minorEastAsia" w:hint="eastAsia"/>
          <w:sz w:val="18"/>
          <w:szCs w:val="21"/>
        </w:rPr>
        <w:t>※３</w:t>
      </w:r>
      <w:r w:rsidR="00286DF6" w:rsidRPr="002951DD">
        <w:rPr>
          <w:rFonts w:asciiTheme="minorEastAsia" w:hAnsiTheme="minorEastAsia" w:hint="eastAsia"/>
          <w:sz w:val="18"/>
          <w:szCs w:val="21"/>
        </w:rPr>
        <w:t xml:space="preserve">　行動計画の策定義務がない事業主（常時雇用する労働者の数が300人以下のもの）に限る（計画期間が満了していない行動計画を策定している場合のみ）。</w:t>
      </w:r>
    </w:p>
    <w:p w:rsidR="00286DF6" w:rsidRPr="002951DD" w:rsidRDefault="000033C8" w:rsidP="00662B85">
      <w:pPr>
        <w:ind w:leftChars="68" w:left="685" w:rightChars="-135" w:right="-283" w:hangingChars="301" w:hanging="542"/>
        <w:jc w:val="left"/>
        <w:rPr>
          <w:rFonts w:asciiTheme="minorEastAsia" w:hAnsiTheme="minorEastAsia"/>
          <w:sz w:val="18"/>
          <w:szCs w:val="21"/>
        </w:rPr>
      </w:pPr>
      <w:r>
        <w:rPr>
          <w:rFonts w:asciiTheme="minorEastAsia" w:hAnsiTheme="minorEastAsia" w:hint="eastAsia"/>
          <w:sz w:val="18"/>
          <w:szCs w:val="21"/>
        </w:rPr>
        <w:t>※４</w:t>
      </w:r>
      <w:r w:rsidR="00286DF6" w:rsidRPr="002951DD">
        <w:rPr>
          <w:rFonts w:asciiTheme="minorEastAsia" w:hAnsiTheme="minorEastAsia" w:hint="eastAsia"/>
          <w:sz w:val="18"/>
          <w:szCs w:val="21"/>
        </w:rPr>
        <w:t xml:space="preserve">　旧くるみん認定マーク（改正前認定基準又は改正省令附則第２条第３項の経過措置により認定）。</w:t>
      </w:r>
    </w:p>
    <w:p w:rsidR="00286DF6" w:rsidRPr="002951DD" w:rsidRDefault="000033C8" w:rsidP="00662B85">
      <w:pPr>
        <w:ind w:leftChars="68" w:left="685" w:hangingChars="301" w:hanging="542"/>
        <w:jc w:val="left"/>
        <w:rPr>
          <w:rFonts w:asciiTheme="minorEastAsia" w:hAnsiTheme="minorEastAsia"/>
          <w:sz w:val="18"/>
          <w:szCs w:val="21"/>
        </w:rPr>
      </w:pPr>
      <w:r>
        <w:rPr>
          <w:rFonts w:asciiTheme="minorEastAsia" w:hAnsiTheme="minorEastAsia" w:hint="eastAsia"/>
          <w:sz w:val="18"/>
          <w:szCs w:val="21"/>
        </w:rPr>
        <w:t>※５</w:t>
      </w:r>
      <w:r w:rsidR="00286DF6" w:rsidRPr="002951DD">
        <w:rPr>
          <w:rFonts w:asciiTheme="minorEastAsia" w:hAnsiTheme="minorEastAsia" w:hint="eastAsia"/>
          <w:sz w:val="18"/>
          <w:szCs w:val="21"/>
        </w:rPr>
        <w:t xml:space="preserve">　新くるみん認定マーク（改正後認定基準（平成29年４月１日施行）により認定）。</w:t>
      </w:r>
    </w:p>
    <w:p w:rsidR="0008079B" w:rsidRPr="00286DF6" w:rsidRDefault="0008079B"/>
    <w:sectPr w:rsidR="0008079B" w:rsidRPr="00286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B4" w:rsidRDefault="00075BB4" w:rsidP="00075BB4">
      <w:r>
        <w:separator/>
      </w:r>
    </w:p>
  </w:endnote>
  <w:endnote w:type="continuationSeparator" w:id="0">
    <w:p w:rsidR="00075BB4" w:rsidRDefault="00075BB4" w:rsidP="000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B4" w:rsidRDefault="00075BB4" w:rsidP="00075BB4">
      <w:r>
        <w:separator/>
      </w:r>
    </w:p>
  </w:footnote>
  <w:footnote w:type="continuationSeparator" w:id="0">
    <w:p w:rsidR="00075BB4" w:rsidRDefault="00075BB4" w:rsidP="0007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F6"/>
    <w:rsid w:val="000033C8"/>
    <w:rsid w:val="00075BB4"/>
    <w:rsid w:val="0008079B"/>
    <w:rsid w:val="00286DF6"/>
    <w:rsid w:val="002F7C91"/>
    <w:rsid w:val="00334D4B"/>
    <w:rsid w:val="00662B85"/>
    <w:rsid w:val="00D4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F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DF6"/>
    <w:rPr>
      <w:noProof/>
      <w:color w:val="0000FF"/>
    </w:rPr>
  </w:style>
  <w:style w:type="table" w:styleId="a4">
    <w:name w:val="Table Grid"/>
    <w:basedOn w:val="a1"/>
    <w:uiPriority w:val="59"/>
    <w:rsid w:val="00286D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86DF6"/>
    <w:pPr>
      <w:ind w:leftChars="400" w:left="840"/>
    </w:pPr>
    <w:rPr>
      <w:rFonts w:ascii="Century" w:hAnsi="Century"/>
      <w:sz w:val="22"/>
      <w:szCs w:val="20"/>
    </w:rPr>
  </w:style>
  <w:style w:type="character" w:customStyle="1" w:styleId="a6">
    <w:name w:val="リスト段落 (文字)"/>
    <w:link w:val="a5"/>
    <w:uiPriority w:val="34"/>
    <w:locked/>
    <w:rsid w:val="00286DF6"/>
    <w:rPr>
      <w:rFonts w:ascii="Century" w:eastAsia="ＭＳ 明朝" w:hAnsi="Century" w:cs="Times New Roman"/>
      <w:sz w:val="22"/>
      <w:szCs w:val="20"/>
    </w:rPr>
  </w:style>
  <w:style w:type="paragraph" w:styleId="a7">
    <w:name w:val="Note Heading"/>
    <w:basedOn w:val="a"/>
    <w:next w:val="a"/>
    <w:link w:val="a8"/>
    <w:uiPriority w:val="99"/>
    <w:rsid w:val="00286DF6"/>
    <w:pPr>
      <w:jc w:val="center"/>
    </w:pPr>
  </w:style>
  <w:style w:type="character" w:customStyle="1" w:styleId="a8">
    <w:name w:val="記 (文字)"/>
    <w:basedOn w:val="a0"/>
    <w:link w:val="a7"/>
    <w:uiPriority w:val="99"/>
    <w:rsid w:val="00286DF6"/>
    <w:rPr>
      <w:rFonts w:ascii="TmsRmn" w:eastAsia="ＭＳ 明朝" w:hAnsi="TmsRmn" w:cs="Times New Roman"/>
      <w:szCs w:val="24"/>
    </w:rPr>
  </w:style>
  <w:style w:type="paragraph" w:styleId="a9">
    <w:name w:val="header"/>
    <w:basedOn w:val="a"/>
    <w:link w:val="aa"/>
    <w:uiPriority w:val="99"/>
    <w:unhideWhenUsed/>
    <w:rsid w:val="00075BB4"/>
    <w:pPr>
      <w:tabs>
        <w:tab w:val="center" w:pos="4252"/>
        <w:tab w:val="right" w:pos="8504"/>
      </w:tabs>
      <w:snapToGrid w:val="0"/>
    </w:pPr>
  </w:style>
  <w:style w:type="character" w:customStyle="1" w:styleId="aa">
    <w:name w:val="ヘッダー (文字)"/>
    <w:basedOn w:val="a0"/>
    <w:link w:val="a9"/>
    <w:uiPriority w:val="99"/>
    <w:rsid w:val="00075BB4"/>
    <w:rPr>
      <w:rFonts w:ascii="TmsRmn" w:eastAsia="ＭＳ 明朝" w:hAnsi="TmsRmn" w:cs="Times New Roman"/>
      <w:szCs w:val="24"/>
    </w:rPr>
  </w:style>
  <w:style w:type="paragraph" w:styleId="ab">
    <w:name w:val="footer"/>
    <w:basedOn w:val="a"/>
    <w:link w:val="ac"/>
    <w:uiPriority w:val="99"/>
    <w:unhideWhenUsed/>
    <w:rsid w:val="00075BB4"/>
    <w:pPr>
      <w:tabs>
        <w:tab w:val="center" w:pos="4252"/>
        <w:tab w:val="right" w:pos="8504"/>
      </w:tabs>
      <w:snapToGrid w:val="0"/>
    </w:pPr>
  </w:style>
  <w:style w:type="character" w:customStyle="1" w:styleId="ac">
    <w:name w:val="フッター (文字)"/>
    <w:basedOn w:val="a0"/>
    <w:link w:val="ab"/>
    <w:uiPriority w:val="99"/>
    <w:rsid w:val="00075BB4"/>
    <w:rPr>
      <w:rFonts w:ascii="TmsRmn" w:eastAsia="ＭＳ 明朝" w:hAnsi="TmsRmn" w:cs="Times New Roman"/>
      <w:szCs w:val="24"/>
    </w:rPr>
  </w:style>
  <w:style w:type="character" w:styleId="ad">
    <w:name w:val="FollowedHyperlink"/>
    <w:basedOn w:val="a0"/>
    <w:uiPriority w:val="99"/>
    <w:semiHidden/>
    <w:unhideWhenUsed/>
    <w:rsid w:val="000033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2020-08-12T07:29:00Z</dcterms:created>
  <dcterms:modified xsi:type="dcterms:W3CDTF">2020-08-12T07:29:00Z</dcterms:modified>
</cp:coreProperties>
</file>