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0524E38F" w:rsidR="00E108D6" w:rsidRPr="001F0D7D" w:rsidRDefault="00E108D6" w:rsidP="00EA70BE">
                            <w:pPr>
                              <w:pStyle w:val="aff2"/>
                              <w:rPr>
                                <w:sz w:val="24"/>
                              </w:rPr>
                            </w:pPr>
                            <w:r w:rsidRPr="001F0D7D">
                              <w:rPr>
                                <w:rFonts w:hint="eastAsia"/>
                                <w:sz w:val="24"/>
                              </w:rPr>
                              <w:t>別添</w:t>
                            </w:r>
                            <w:r w:rsidR="00C37D3D">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0524E38F" w:rsidR="00E108D6" w:rsidRPr="001F0D7D" w:rsidRDefault="00E108D6" w:rsidP="00EA70BE">
                      <w:pPr>
                        <w:pStyle w:val="aff2"/>
                        <w:rPr>
                          <w:sz w:val="24"/>
                        </w:rPr>
                      </w:pPr>
                      <w:r w:rsidRPr="001F0D7D">
                        <w:rPr>
                          <w:rFonts w:hint="eastAsia"/>
                          <w:sz w:val="24"/>
                        </w:rPr>
                        <w:t>別添</w:t>
                      </w:r>
                      <w:r w:rsidR="00C37D3D">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bookmarkStart w:id="1" w:name="_Hlk98503434"/>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27B49944"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w:t>
      </w:r>
      <w:r w:rsidR="00C37D3D">
        <w:rPr>
          <w:rFonts w:hAnsi="ＭＳ 明朝" w:hint="eastAsia"/>
          <w:color w:val="000000" w:themeColor="text1"/>
          <w:spacing w:val="0"/>
          <w:sz w:val="21"/>
          <w:szCs w:val="21"/>
        </w:rPr>
        <w:t>１</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45644D9"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w:t>
      </w:r>
      <w:r w:rsidR="00C37D3D">
        <w:rPr>
          <w:rFonts w:hAnsi="ＭＳ 明朝" w:hint="eastAsia"/>
          <w:color w:val="000000" w:themeColor="text1"/>
          <w:spacing w:val="0"/>
          <w:sz w:val="21"/>
          <w:szCs w:val="21"/>
        </w:rPr>
        <w:t>２</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654EE99"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04A2E5ED"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w:t>
      </w:r>
      <w:r w:rsidR="00C37D3D">
        <w:rPr>
          <w:rFonts w:asciiTheme="minorEastAsia" w:eastAsiaTheme="minorEastAsia" w:hAnsiTheme="minorEastAsia" w:hint="eastAsia"/>
          <w:color w:val="000000" w:themeColor="text1"/>
          <w:szCs w:val="21"/>
        </w:rPr>
        <w:t>１</w:t>
      </w:r>
      <w:r w:rsidRPr="00747E9C">
        <w:rPr>
          <w:rFonts w:asciiTheme="minorEastAsia" w:eastAsiaTheme="minorEastAsia" w:hAnsiTheme="minorEastAsia" w:hint="eastAsia"/>
          <w:color w:val="000000" w:themeColor="text1"/>
          <w:szCs w:val="21"/>
        </w:rPr>
        <w:t>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67658E73"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w:t>
      </w:r>
      <w:r w:rsidR="00C37D3D">
        <w:rPr>
          <w:rFonts w:asciiTheme="minorEastAsia" w:eastAsiaTheme="minorEastAsia" w:hAnsiTheme="minorEastAsia" w:hint="eastAsia"/>
          <w:color w:val="000000" w:themeColor="text1"/>
          <w:szCs w:val="21"/>
        </w:rPr>
        <w:t>５</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09C4FB6A"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w:t>
      </w:r>
      <w:r w:rsidR="00C37D3D">
        <w:rPr>
          <w:rFonts w:asciiTheme="minorEastAsia" w:eastAsiaTheme="minorEastAsia" w:hAnsiTheme="minorEastAsia" w:hint="eastAsia"/>
          <w:color w:val="000000" w:themeColor="text1"/>
          <w:szCs w:val="21"/>
        </w:rPr>
        <w:t>１</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bookmarkEnd w:id="1"/>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bookmarkStart w:id="2" w:name="_Hlk98503592"/>
      <w:r w:rsidRPr="00747E9C">
        <w:rPr>
          <w:color w:val="000000" w:themeColor="text1"/>
          <w:szCs w:val="21"/>
        </w:rPr>
        <w:br w:type="page"/>
      </w:r>
    </w:p>
    <w:p w14:paraId="309F2B38" w14:textId="072AFB57" w:rsidR="00D95688" w:rsidRPr="00747E9C" w:rsidRDefault="002D2C59">
      <w:pPr>
        <w:rPr>
          <w:color w:val="000000" w:themeColor="text1"/>
        </w:rPr>
      </w:pPr>
      <w:bookmarkStart w:id="3"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bookmarkEnd w:id="2"/>
    <w:p w14:paraId="15A6E882" w14:textId="3DF1D3BF" w:rsidR="002A44E4" w:rsidRPr="00747E9C" w:rsidRDefault="002A44E4" w:rsidP="002A44E4">
      <w:pPr>
        <w:spacing w:line="160" w:lineRule="exact"/>
        <w:jc w:val="left"/>
        <w:rPr>
          <w:color w:val="000000" w:themeColor="text1"/>
          <w:szCs w:val="21"/>
        </w:rPr>
      </w:pPr>
    </w:p>
    <w:p w14:paraId="47D44BA5" w14:textId="4DFBC800"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4F34971E">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14197B">
        <w:rPr>
          <w:rFonts w:asciiTheme="minorEastAsia" w:eastAsiaTheme="minorEastAsia" w:hAnsiTheme="minorEastAsia" w:hint="eastAsia"/>
          <w:color w:val="000000" w:themeColor="text1"/>
          <w:sz w:val="24"/>
        </w:rPr>
        <w:t>４０</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B14F8B1"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14197B">
        <w:rPr>
          <w:rFonts w:hAnsi="ＭＳ 明朝" w:hint="eastAsia"/>
          <w:noProof/>
          <w:color w:val="000000" w:themeColor="text1"/>
          <w:sz w:val="21"/>
          <w:szCs w:val="21"/>
        </w:rPr>
        <w:t>２８</w:t>
      </w:r>
      <w:r w:rsidRPr="00747E9C">
        <w:rPr>
          <w:rFonts w:hAnsi="ＭＳ 明朝"/>
          <w:noProof/>
          <w:color w:val="000000" w:themeColor="text1"/>
          <w:sz w:val="21"/>
          <w:szCs w:val="21"/>
        </w:rPr>
        <w:t>年</w:t>
      </w:r>
      <w:r w:rsidR="0014197B">
        <w:rPr>
          <w:rFonts w:hAnsi="ＭＳ 明朝" w:hint="eastAsia"/>
          <w:noProof/>
          <w:color w:val="000000" w:themeColor="text1"/>
          <w:sz w:val="21"/>
          <w:szCs w:val="21"/>
        </w:rPr>
        <w:t>１</w:t>
      </w:r>
      <w:r w:rsidRPr="00747E9C">
        <w:rPr>
          <w:rFonts w:hAnsi="ＭＳ 明朝"/>
          <w:noProof/>
          <w:color w:val="000000" w:themeColor="text1"/>
          <w:sz w:val="21"/>
          <w:szCs w:val="21"/>
        </w:rPr>
        <w:t>月</w:t>
      </w:r>
      <w:r w:rsidR="0014197B">
        <w:rPr>
          <w:rFonts w:hAnsi="ＭＳ 明朝" w:hint="eastAsia"/>
          <w:noProof/>
          <w:color w:val="000000" w:themeColor="text1"/>
          <w:sz w:val="21"/>
          <w:szCs w:val="21"/>
        </w:rPr>
        <w:t>２２</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028965A" w:rsidR="00F3045F" w:rsidRPr="00747E9C" w:rsidRDefault="0014197B"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４０</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6AB950E6" w:rsidR="00F3045F" w:rsidRPr="00747E9C" w:rsidRDefault="0014197B"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４１</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57CDD393" w:rsidR="00B90FD1" w:rsidRPr="00747E9C" w:rsidRDefault="00B90FD1" w:rsidP="00807EC9">
      <w:pPr>
        <w:widowControl/>
        <w:jc w:val="left"/>
        <w:rPr>
          <w:color w:val="000000" w:themeColor="text1"/>
          <w:szCs w:val="2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3FC83D46"/>
    <w:lvl w:ilvl="0" w:tplc="60261126">
      <w:start w:val="1"/>
      <w:numFmt w:val="decimalFullWidth"/>
      <w:suff w:val="nothing"/>
      <w:lvlText w:val="(%1)"/>
      <w:lvlJc w:val="left"/>
      <w:pPr>
        <w:ind w:left="780" w:hanging="420"/>
      </w:pPr>
      <w:rPr>
        <w:rFonts w:asciiTheme="minorEastAsia" w:eastAsia="ＭＳ 明朝"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F89E8CA6"/>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047A0CC4">
      <w:start w:val="1"/>
      <w:numFmt w:val="decimalFullWidth"/>
      <w:lvlText w:val="%3."/>
      <w:lvlJc w:val="left"/>
      <w:pPr>
        <w:ind w:left="2040" w:hanging="420"/>
      </w:pPr>
      <w:rPr>
        <w:rFonts w:ascii="ＭＳ 明朝" w:eastAsia="ＭＳ 明朝" w:hAnsi="ＭＳ 明朝" w:cs="Times New Roman"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C0DA058C"/>
    <w:lvl w:ilvl="0" w:tplc="270C5900">
      <w:start w:val="1"/>
      <w:numFmt w:val="decimalFullWidth"/>
      <w:lvlText w:val="%1."/>
      <w:lvlJc w:val="left"/>
      <w:pPr>
        <w:ind w:left="2040" w:hanging="420"/>
      </w:pPr>
      <w:rPr>
        <w:rFonts w:ascii="ＭＳ 明朝" w:eastAsia="ＭＳ 明朝" w:hAnsi="ＭＳ 明朝"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8668D52C"/>
    <w:lvl w:ilvl="0" w:tplc="92D2E518">
      <w:start w:val="1"/>
      <w:numFmt w:val="decimalFullWidth"/>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42DE8B92"/>
    <w:lvl w:ilvl="0" w:tplc="EF0C61CC">
      <w:start w:val="1"/>
      <w:numFmt w:val="decimalFullWidth"/>
      <w:lvlText w:val="%1."/>
      <w:lvlJc w:val="left"/>
      <w:pPr>
        <w:ind w:left="2040" w:hanging="420"/>
      </w:pPr>
      <w:rPr>
        <w:rFonts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75827FA8"/>
    <w:lvl w:ilvl="0" w:tplc="590205DE">
      <w:start w:val="1"/>
      <w:numFmt w:val="decimalFullWidth"/>
      <w:lvlText w:val="(%1)"/>
      <w:lvlJc w:val="left"/>
      <w:pPr>
        <w:ind w:left="840" w:hanging="420"/>
      </w:pPr>
      <w:rPr>
        <w:rFonts w:asciiTheme="minorEastAsia" w:eastAsia="ＭＳ 明朝"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299822CC"/>
    <w:lvl w:ilvl="0" w:tplc="E9F4F6A8">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D0888D48"/>
    <w:lvl w:ilvl="0" w:tplc="1550EFC4">
      <w:start w:val="1"/>
      <w:numFmt w:val="decimalFullWidth"/>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AE684F06"/>
    <w:lvl w:ilvl="0" w:tplc="524A7A50">
      <w:start w:val="1"/>
      <w:numFmt w:val="decimalFullWidth"/>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A45C0952"/>
    <w:lvl w:ilvl="0" w:tplc="D4BCD7EA">
      <w:start w:val="1"/>
      <w:numFmt w:val="decimalFullWidth"/>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074C6BA8"/>
    <w:lvl w:ilvl="0" w:tplc="A1CCA01E">
      <w:start w:val="1"/>
      <w:numFmt w:val="decimalFullWidth"/>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1AA9"/>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D7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552"/>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0A0"/>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E795C"/>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54"/>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97B"/>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6B06"/>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74F"/>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2F2"/>
    <w:rsid w:val="00260B38"/>
    <w:rsid w:val="00260BFE"/>
    <w:rsid w:val="002636F9"/>
    <w:rsid w:val="002653C2"/>
    <w:rsid w:val="00265750"/>
    <w:rsid w:val="002659BF"/>
    <w:rsid w:val="00266BFE"/>
    <w:rsid w:val="00266CAD"/>
    <w:rsid w:val="00266EBF"/>
    <w:rsid w:val="00267220"/>
    <w:rsid w:val="002674F8"/>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BB"/>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133"/>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1E36"/>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3F1B"/>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1A28"/>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598"/>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E8F"/>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297"/>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573"/>
    <w:rsid w:val="00585B7E"/>
    <w:rsid w:val="00585C68"/>
    <w:rsid w:val="00585FC9"/>
    <w:rsid w:val="00586F59"/>
    <w:rsid w:val="00587C82"/>
    <w:rsid w:val="00587E65"/>
    <w:rsid w:val="00587E7C"/>
    <w:rsid w:val="005906A1"/>
    <w:rsid w:val="005907B0"/>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A70CC"/>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467"/>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7F3"/>
    <w:rsid w:val="00671A11"/>
    <w:rsid w:val="00671AF6"/>
    <w:rsid w:val="00671DD4"/>
    <w:rsid w:val="00672C5B"/>
    <w:rsid w:val="00672C6B"/>
    <w:rsid w:val="00672D15"/>
    <w:rsid w:val="00673730"/>
    <w:rsid w:val="00674060"/>
    <w:rsid w:val="00674BBC"/>
    <w:rsid w:val="00674DFB"/>
    <w:rsid w:val="00675D28"/>
    <w:rsid w:val="00676AA0"/>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3DEE"/>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E61AB"/>
    <w:rsid w:val="006F0BFD"/>
    <w:rsid w:val="006F2149"/>
    <w:rsid w:val="006F276D"/>
    <w:rsid w:val="006F31FF"/>
    <w:rsid w:val="006F3541"/>
    <w:rsid w:val="006F3F5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055"/>
    <w:rsid w:val="007C3FFC"/>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27"/>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8B0"/>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2F1"/>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0F3"/>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3BB5"/>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5C7A"/>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ADB"/>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E43"/>
    <w:rsid w:val="00A34F61"/>
    <w:rsid w:val="00A35568"/>
    <w:rsid w:val="00A35864"/>
    <w:rsid w:val="00A358C2"/>
    <w:rsid w:val="00A35C68"/>
    <w:rsid w:val="00A37E46"/>
    <w:rsid w:val="00A37F2B"/>
    <w:rsid w:val="00A4108F"/>
    <w:rsid w:val="00A41E8F"/>
    <w:rsid w:val="00A430CB"/>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53E"/>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1D9"/>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397C"/>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369"/>
    <w:rsid w:val="00AB3D70"/>
    <w:rsid w:val="00AB4C10"/>
    <w:rsid w:val="00AB5960"/>
    <w:rsid w:val="00AB6641"/>
    <w:rsid w:val="00AB7A30"/>
    <w:rsid w:val="00AB7D4D"/>
    <w:rsid w:val="00AC13A2"/>
    <w:rsid w:val="00AC141D"/>
    <w:rsid w:val="00AC1BE9"/>
    <w:rsid w:val="00AC237D"/>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4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9D7"/>
    <w:rsid w:val="00B25C5F"/>
    <w:rsid w:val="00B25DD0"/>
    <w:rsid w:val="00B26DE0"/>
    <w:rsid w:val="00B272A8"/>
    <w:rsid w:val="00B27CAD"/>
    <w:rsid w:val="00B305B2"/>
    <w:rsid w:val="00B30FE3"/>
    <w:rsid w:val="00B31B59"/>
    <w:rsid w:val="00B33261"/>
    <w:rsid w:val="00B33833"/>
    <w:rsid w:val="00B34CBC"/>
    <w:rsid w:val="00B3530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830"/>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37D3D"/>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518"/>
    <w:rsid w:val="00C83FF7"/>
    <w:rsid w:val="00C8482A"/>
    <w:rsid w:val="00C84D25"/>
    <w:rsid w:val="00C850E7"/>
    <w:rsid w:val="00C85336"/>
    <w:rsid w:val="00C85EA6"/>
    <w:rsid w:val="00C86227"/>
    <w:rsid w:val="00C865AD"/>
    <w:rsid w:val="00C87815"/>
    <w:rsid w:val="00C90253"/>
    <w:rsid w:val="00C90B82"/>
    <w:rsid w:val="00C913FD"/>
    <w:rsid w:val="00C91718"/>
    <w:rsid w:val="00C95953"/>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156"/>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D7E"/>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833"/>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E92"/>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814"/>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54F8"/>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8CC"/>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096"/>
    <w:rsid w:val="00F95F7A"/>
    <w:rsid w:val="00F9758C"/>
    <w:rsid w:val="00F977B1"/>
    <w:rsid w:val="00F9798E"/>
    <w:rsid w:val="00F97C62"/>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478"/>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527"/>
    <w:rsid w:val="00FD08AB"/>
    <w:rsid w:val="00FD0C09"/>
    <w:rsid w:val="00FD0C4D"/>
    <w:rsid w:val="00FD0CD4"/>
    <w:rsid w:val="00FD1978"/>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1651</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2022-03-25T07:52:00Z</dcterms:created>
  <dcterms:modified xsi:type="dcterms:W3CDTF">2022-03-25T07:52:00Z</dcterms:modified>
</cp:coreProperties>
</file>