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1E1B93">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351B6F33" w:rsidR="00811FEF" w:rsidRPr="00870860" w:rsidRDefault="00811FEF" w:rsidP="001E1B93">
      <w:pPr>
        <w:ind w:leftChars="200" w:left="420"/>
        <w:rPr>
          <w:rFonts w:ascii="Century" w:hAnsi="Century" w:cs="Arial"/>
        </w:rPr>
      </w:pPr>
      <w:r w:rsidRPr="00870860">
        <w:rPr>
          <w:rFonts w:ascii="Century" w:hAnsi="Century" w:cs="Arial"/>
        </w:rPr>
        <w:t xml:space="preserve">Web </w:t>
      </w:r>
      <w:r w:rsidRPr="00870860">
        <w:rPr>
          <w:rFonts w:ascii="Century" w:hAnsi="Century" w:cs="Arial"/>
        </w:rPr>
        <w:t>入力フォームへアップロード</w:t>
      </w:r>
    </w:p>
    <w:p w14:paraId="0449AFCE" w14:textId="50A922D7" w:rsidR="00811FEF" w:rsidRPr="00C4697F" w:rsidRDefault="006A1E11" w:rsidP="00C4697F">
      <w:pPr>
        <w:ind w:firstLineChars="315" w:firstLine="661"/>
        <w:rPr>
          <w:rStyle w:val="data9"/>
          <w:szCs w:val="21"/>
        </w:rPr>
      </w:pPr>
      <w:hyperlink r:id="rId7" w:history="1">
        <w:r w:rsidR="005703C3" w:rsidRPr="005703C3">
          <w:rPr>
            <w:rStyle w:val="a9"/>
            <w:szCs w:val="21"/>
          </w:rPr>
          <w:t>https://app23.infoc.nedo.go.jp/koubo/qa/enquetes/t8aqop4lsly2</w:t>
        </w:r>
      </w:hyperlink>
    </w:p>
    <w:p w14:paraId="4737CE7E" w14:textId="77777777" w:rsidR="00C4697F" w:rsidRPr="00C4697F" w:rsidRDefault="00C4697F" w:rsidP="00811FEF">
      <w:pPr>
        <w:ind w:firstLineChars="200" w:firstLine="420"/>
        <w:rPr>
          <w:rFonts w:ascii="Century" w:hAnsi="Century" w:cs="Arial"/>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1E1B93">
      <w:pPr>
        <w:ind w:leftChars="200" w:left="42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F7796E">
        <w:rPr>
          <w:rFonts w:ascii="Century" w:hAnsi="Century" w:cs="Arial"/>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(2) </w:t>
      </w:r>
      <w:r w:rsidRPr="00F7796E">
        <w:rPr>
          <w:rFonts w:ascii="Century" w:hAnsi="Century" w:cs="Arial"/>
        </w:rPr>
        <w:t>直近の事業報告書及び直近３年分の</w:t>
      </w:r>
      <w:r w:rsidR="00870860" w:rsidRPr="00F7796E">
        <w:rPr>
          <w:rFonts w:ascii="Century" w:hAnsi="Century" w:cs="Arial"/>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F7796E">
        <w:rPr>
          <w:rFonts w:ascii="Century" w:hAnsi="Century"/>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103F7459" w:rsidR="00811FEF" w:rsidRPr="001E1B93" w:rsidRDefault="00811FEF" w:rsidP="001E1B93">
      <w:pPr>
        <w:ind w:leftChars="100" w:left="525" w:hangingChars="150" w:hanging="315"/>
        <w:rPr>
          <w:rFonts w:ascii="Century" w:hAnsi="Century" w:cs="Arial"/>
          <w:u w:val="double"/>
        </w:rPr>
      </w:pPr>
      <w:r w:rsidRPr="00870860">
        <w:rPr>
          <w:rFonts w:ascii="Century" w:hAnsi="Century" w:cs="Arial"/>
        </w:rPr>
        <w:t xml:space="preserve">(4) </w:t>
      </w:r>
      <w:r w:rsidRPr="00063C84">
        <w:rPr>
          <w:rFonts w:ascii="Century" w:hAnsi="Century"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　　調査委託契約標準契約書</w:t>
      </w:r>
    </w:p>
    <w:p w14:paraId="07B966D8" w14:textId="2E6E1204" w:rsidR="00C65FF7" w:rsidRDefault="006A1E11" w:rsidP="00C65FF7">
      <w:pPr>
        <w:ind w:leftChars="250" w:left="525" w:firstLineChars="290" w:firstLine="609"/>
        <w:rPr>
          <w:rFonts w:ascii="Century" w:hAnsi="Century" w:cs="Arial"/>
        </w:rPr>
      </w:pPr>
      <w:hyperlink r:id="rId8" w:history="1">
        <w:r w:rsidR="00861C1B" w:rsidRPr="00861C1B">
          <w:rPr>
            <w:rStyle w:val="a9"/>
          </w:rPr>
          <w:t>https://www.nedo.go.jp/itaku-gyomu/2022_3yakkan_chousa.html</w:t>
        </w:r>
      </w:hyperlink>
    </w:p>
    <w:p w14:paraId="36AC74D6" w14:textId="5A018789"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1E1B93">
      <w:pPr>
        <w:ind w:leftChars="100" w:left="210" w:firstLineChars="100" w:firstLine="210"/>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1E1B93">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1E1B93">
      <w:pPr>
        <w:pStyle w:val="af7"/>
        <w:ind w:leftChars="100" w:left="210"/>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条第</w:t>
      </w:r>
      <w:r w:rsidRPr="00870860">
        <w:rPr>
          <w:rFonts w:ascii="Century" w:eastAsiaTheme="minorEastAsia" w:hAnsi="Century"/>
        </w:rPr>
        <w:t>1</w:t>
      </w:r>
      <w:r w:rsidRPr="00870860">
        <w:rPr>
          <w:rFonts w:ascii="Century" w:eastAsiaTheme="minorEastAsia" w:hAnsi="Century"/>
        </w:rPr>
        <w:t>号イに</w:t>
      </w:r>
      <w:r w:rsidRPr="00870860">
        <w:rPr>
          <w:rFonts w:ascii="Century" w:eastAsiaTheme="minorEastAsia" w:hAnsi="Century"/>
        </w:rPr>
        <w:lastRenderedPageBreak/>
        <w:t>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511D2A">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7D2473">
      <w:pPr>
        <w:ind w:leftChars="100" w:left="525" w:hangingChars="150" w:hanging="315"/>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02331B1" w14:textId="77777777" w:rsidR="007D2473" w:rsidRDefault="00455666" w:rsidP="007D2473">
      <w:pPr>
        <w:jc w:val="center"/>
        <w:rPr>
          <w:rFonts w:asciiTheme="minorEastAsia" w:hAnsiTheme="minorEastAsia" w:cs="メイリオ"/>
          <w:color w:val="000000" w:themeColor="text1"/>
          <w:kern w:val="36"/>
          <w:sz w:val="36"/>
          <w:szCs w:val="36"/>
        </w:rPr>
      </w:pPr>
      <w:bookmarkStart w:id="2" w:name="_Hlk71881696"/>
      <w:r w:rsidRPr="00C01240">
        <w:rPr>
          <w:rFonts w:asciiTheme="minorEastAsia" w:hAnsiTheme="minorEastAsia" w:cs="Arial" w:hint="eastAsia"/>
          <w:b/>
          <w:sz w:val="36"/>
          <w:szCs w:val="36"/>
        </w:rPr>
        <w:t>「</w:t>
      </w:r>
      <w:r w:rsidR="006E0B13" w:rsidRPr="006E0B13">
        <w:rPr>
          <w:rFonts w:asciiTheme="minorEastAsia" w:hAnsiTheme="minorEastAsia" w:cs="メイリオ" w:hint="eastAsia"/>
          <w:color w:val="000000" w:themeColor="text1"/>
          <w:kern w:val="36"/>
          <w:sz w:val="36"/>
          <w:szCs w:val="36"/>
        </w:rPr>
        <w:t>ＮＥＤＯ先導研究プログラムにおける</w:t>
      </w:r>
    </w:p>
    <w:p w14:paraId="65545F2A" w14:textId="4648A37B" w:rsidR="00455666" w:rsidRPr="006E0B13" w:rsidRDefault="00C65FF7" w:rsidP="007D2473">
      <w:pPr>
        <w:jc w:val="center"/>
        <w:rPr>
          <w:rFonts w:asciiTheme="minorEastAsia" w:hAnsiTheme="minorEastAsia" w:cs="メイリオ"/>
          <w:color w:val="000000" w:themeColor="text1"/>
          <w:kern w:val="36"/>
          <w:sz w:val="36"/>
          <w:szCs w:val="36"/>
        </w:rPr>
      </w:pPr>
      <w:r w:rsidRPr="00C65FF7">
        <w:rPr>
          <w:rFonts w:ascii="ＭＳ 明朝" w:hAnsi="ＭＳ 明朝" w:hint="eastAsia"/>
          <w:bCs/>
          <w:sz w:val="36"/>
        </w:rPr>
        <w:t>成果把握・要因分析調査（２０２</w:t>
      </w:r>
      <w:r w:rsidR="00456030">
        <w:rPr>
          <w:rFonts w:ascii="ＭＳ 明朝" w:hAnsi="ＭＳ 明朝" w:hint="eastAsia"/>
          <w:bCs/>
          <w:sz w:val="36"/>
        </w:rPr>
        <w:t>２</w:t>
      </w:r>
      <w:r w:rsidRPr="00C65FF7">
        <w:rPr>
          <w:rFonts w:ascii="ＭＳ 明朝" w:hAnsi="ＭＳ 明朝" w:hint="eastAsia"/>
          <w:bCs/>
          <w:sz w:val="36"/>
        </w:rPr>
        <w:t>年度）</w:t>
      </w:r>
      <w:r w:rsidR="00455666" w:rsidRPr="00C01240">
        <w:rPr>
          <w:rFonts w:asciiTheme="minorEastAsia" w:hAnsiTheme="minorEastAsia" w:cs="Arial" w:hint="eastAsia"/>
          <w:b/>
          <w:noProof/>
          <w:sz w:val="36"/>
          <w:szCs w:val="36"/>
        </w:rPr>
        <w:t>」</w:t>
      </w:r>
      <w:bookmarkEnd w:id="2"/>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00455666"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39FE57B9" w14:textId="77777777" w:rsidR="00C65FF7" w:rsidRPr="0022502E" w:rsidRDefault="00455666" w:rsidP="00C65FF7">
      <w:pPr>
        <w:rPr>
          <w:rFonts w:ascii="ＭＳ 明朝" w:hAnsi="ＭＳ 明朝" w:cs="Arial"/>
          <w:noProof/>
        </w:rPr>
      </w:pPr>
      <w:r w:rsidRPr="00C84127">
        <w:rPr>
          <w:rFonts w:asciiTheme="minorEastAsia" w:hAnsiTheme="minorEastAsia" w:cs="Arial" w:hint="eastAsia"/>
          <w:noProof/>
          <w:szCs w:val="24"/>
        </w:rPr>
        <w:t xml:space="preserve">　　</w:t>
      </w:r>
      <w:r w:rsidR="00C65FF7">
        <w:rPr>
          <w:rFonts w:ascii="ＭＳ 明朝" w:hAnsi="ＭＳ 明朝" w:cs="Arial" w:hint="eastAsia"/>
        </w:rPr>
        <w:t>調査</w:t>
      </w:r>
      <w:r w:rsidR="00C65FF7" w:rsidRPr="0022502E">
        <w:rPr>
          <w:rFonts w:ascii="ＭＳ 明朝" w:hAnsi="ＭＳ 明朝" w:cs="Arial" w:hint="eastAsia"/>
          <w:noProof/>
        </w:rPr>
        <w:t>テーマ</w:t>
      </w:r>
      <w:r w:rsidR="00C65FF7" w:rsidRPr="0022502E">
        <w:rPr>
          <w:rFonts w:ascii="ＭＳ 明朝" w:hAnsi="ＭＳ 明朝" w:cs="Arial"/>
          <w:noProof/>
        </w:rPr>
        <w:t xml:space="preserve"> </w:t>
      </w:r>
    </w:p>
    <w:p w14:paraId="6D782EB8" w14:textId="6A58EAC5" w:rsidR="00C65FF7" w:rsidRPr="0022502E" w:rsidRDefault="00C65FF7" w:rsidP="00C65FF7">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Pr="009F14F5">
        <w:rPr>
          <w:rFonts w:ascii="ＭＳ 明朝" w:hAnsi="ＭＳ 明朝" w:hint="eastAsia"/>
          <w:b/>
          <w:bCs/>
        </w:rPr>
        <w:t>ＮＥＤＯ先導研究プログラムにおける成果把握</w:t>
      </w:r>
      <w:r>
        <w:rPr>
          <w:rFonts w:ascii="ＭＳ 明朝" w:hAnsi="ＭＳ 明朝" w:hint="eastAsia"/>
          <w:b/>
          <w:bCs/>
        </w:rPr>
        <w:t>・要因分析</w:t>
      </w:r>
      <w:r w:rsidRPr="009F14F5">
        <w:rPr>
          <w:rFonts w:ascii="ＭＳ 明朝" w:hAnsi="ＭＳ 明朝" w:hint="eastAsia"/>
          <w:b/>
          <w:bCs/>
        </w:rPr>
        <w:t>調査</w:t>
      </w:r>
      <w:r>
        <w:rPr>
          <w:rFonts w:ascii="ＭＳ 明朝" w:hAnsi="ＭＳ 明朝" w:hint="eastAsia"/>
          <w:b/>
          <w:bCs/>
        </w:rPr>
        <w:t>（２０２</w:t>
      </w:r>
      <w:r w:rsidR="00431E9E">
        <w:rPr>
          <w:rFonts w:ascii="ＭＳ 明朝" w:hAnsi="ＭＳ 明朝" w:hint="eastAsia"/>
          <w:b/>
          <w:bCs/>
        </w:rPr>
        <w:t>２</w:t>
      </w:r>
      <w:r>
        <w:rPr>
          <w:rFonts w:ascii="ＭＳ 明朝" w:hAnsi="ＭＳ 明朝" w:hint="eastAsia"/>
          <w:b/>
          <w:bCs/>
        </w:rPr>
        <w:t>年度）</w:t>
      </w:r>
      <w:r w:rsidRPr="0022502E">
        <w:rPr>
          <w:rFonts w:ascii="ＭＳ 明朝" w:hAnsi="ＭＳ 明朝" w:cs="Arial" w:hint="eastAsia"/>
          <w:b/>
          <w:bCs/>
          <w:noProof/>
        </w:rPr>
        <w:t>」</w:t>
      </w:r>
    </w:p>
    <w:p w14:paraId="6F1DDFE2" w14:textId="36A532DE" w:rsidR="00455666" w:rsidRPr="00455666" w:rsidRDefault="00455666" w:rsidP="00C65FF7">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r w:rsidRPr="000854AC">
        <w:rPr>
          <w:rFonts w:ascii="ＭＳ 明朝" w:eastAsia="ＭＳ 明朝" w:hAnsi="ＭＳ 明朝" w:cs="Arial" w:hint="eastAsia"/>
          <w:noProof/>
          <w:color w:val="0070C0"/>
          <w:szCs w:val="24"/>
        </w:rPr>
        <w:t>（共同提案を行う場合は、</w:t>
      </w:r>
      <w:r w:rsidR="00E45401" w:rsidRPr="000854AC">
        <w:rPr>
          <w:rFonts w:ascii="ＭＳ 明朝" w:eastAsia="ＭＳ 明朝" w:hAnsi="ＭＳ 明朝" w:cs="Arial" w:hint="eastAsia"/>
          <w:noProof/>
          <w:color w:val="0070C0"/>
          <w:szCs w:val="24"/>
        </w:rPr>
        <w:t>[表紙]を提案者毎に作成してください。</w:t>
      </w:r>
      <w:r w:rsidRPr="000854AC">
        <w:rPr>
          <w:rFonts w:ascii="ＭＳ 明朝" w:eastAsia="ＭＳ 明朝" w:hAnsi="ＭＳ 明朝" w:cs="Arial" w:hint="eastAsia"/>
          <w:noProof/>
          <w:color w:val="0070C0"/>
          <w:szCs w:val="24"/>
        </w:rPr>
        <w:t>）</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2853DF80"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00E0478B" w:rsidRPr="00E0478B">
        <w:rPr>
          <w:rFonts w:ascii="ＭＳ 明朝" w:eastAsia="ＭＳ 明朝" w:hAnsi="ＭＳ 明朝" w:cs="Arial" w:hint="eastAsia"/>
          <w:b/>
          <w:bCs/>
          <w:noProof/>
          <w:szCs w:val="24"/>
        </w:rPr>
        <w:t>２０２</w:t>
      </w:r>
      <w:r w:rsidR="00431E9E">
        <w:rPr>
          <w:rFonts w:ascii="ＭＳ 明朝" w:eastAsia="ＭＳ 明朝" w:hAnsi="ＭＳ 明朝" w:cs="Arial" w:hint="eastAsia"/>
          <w:b/>
          <w:bCs/>
          <w:noProof/>
          <w:szCs w:val="24"/>
        </w:rPr>
        <w:t>２</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" adj="-1379,11930" fillcolor="white [3212]" strokecolor="black [3213]" strokeweight="1pt">
                <v:textbo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352093E8"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" adj="-2956,11148" fillcolor="white [3212]" strokecolor="black [3213]" strokeweight="1pt">
                <v:textbo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552B7B1F"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8239566" w14:textId="11780368" w:rsidR="00816E83" w:rsidRDefault="00816E83" w:rsidP="00CD41C4">
      <w:pPr>
        <w:rPr>
          <w:rFonts w:ascii="ＭＳ 明朝" w:hAnsi="ＭＳ 明朝" w:cs="Arial"/>
          <w:noProof/>
        </w:rPr>
      </w:pPr>
    </w:p>
    <w:p w14:paraId="57E0AF2C" w14:textId="08B8F4BF"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5DC1B196" w:rsidR="00CD41C4" w:rsidRPr="0087257E" w:rsidRDefault="006E0B13" w:rsidP="00CD41C4">
      <w:pPr>
        <w:ind w:firstLine="210"/>
        <w:rPr>
          <w:rFonts w:ascii="ＭＳ 明朝" w:hAnsi="ＭＳ 明朝" w:cs="Arial"/>
          <w:b/>
          <w:bCs/>
          <w:noProof/>
          <w:color w:val="000000" w:themeColor="text1"/>
        </w:rPr>
      </w:pPr>
      <w:r w:rsidRPr="006E0B13">
        <w:rPr>
          <w:rFonts w:ascii="ＭＳ 明朝" w:hAnsi="ＭＳ 明朝" w:cs="Arial" w:hint="eastAsia"/>
          <w:b/>
          <w:bCs/>
          <w:noProof/>
          <w:color w:val="000000" w:themeColor="text1"/>
        </w:rPr>
        <w:t>「</w:t>
      </w:r>
      <w:r w:rsidR="00C65FF7" w:rsidRPr="00C65FF7">
        <w:rPr>
          <w:rFonts w:ascii="ＭＳ 明朝" w:hAnsi="ＭＳ 明朝" w:hint="eastAsia"/>
          <w:b/>
          <w:bCs/>
        </w:rPr>
        <w:t>ＮＥＤＯ先導研究プログラムにおける成果把握・要因分析調査（２０２</w:t>
      </w:r>
      <w:r w:rsidR="00456030">
        <w:rPr>
          <w:rFonts w:ascii="ＭＳ 明朝" w:hAnsi="ＭＳ 明朝" w:hint="eastAsia"/>
          <w:b/>
          <w:bCs/>
        </w:rPr>
        <w:t>２</w:t>
      </w:r>
      <w:r w:rsidR="00C65FF7" w:rsidRPr="00C65FF7">
        <w:rPr>
          <w:rFonts w:ascii="ＭＳ 明朝" w:hAnsi="ＭＳ 明朝" w:hint="eastAsia"/>
          <w:b/>
          <w:bCs/>
        </w:rPr>
        <w:t>年度）</w:t>
      </w:r>
      <w:r w:rsidRPr="006E0B13">
        <w:rPr>
          <w:rFonts w:ascii="ＭＳ 明朝" w:hAnsi="ＭＳ 明朝" w:cs="Arial" w:hint="eastAsia"/>
          <w:b/>
          <w:bCs/>
          <w:noProof/>
          <w:color w:val="000000" w:themeColor="text1"/>
        </w:rPr>
        <w:t>」</w:t>
      </w:r>
    </w:p>
    <w:p w14:paraId="44B04F0F" w14:textId="5AD245A9" w:rsidR="00CD41C4" w:rsidRPr="00D807EE" w:rsidRDefault="00CD41C4" w:rsidP="00CD41C4">
      <w:pPr>
        <w:rPr>
          <w:rFonts w:ascii="ＭＳ 明朝" w:hAnsi="ＭＳ 明朝" w:cs="Arial"/>
          <w:noProof/>
        </w:rPr>
      </w:pPr>
    </w:p>
    <w:p w14:paraId="3AD5C89E" w14:textId="08550F0A"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7F402777" w:rsidR="00CD41C4" w:rsidRPr="00E0478B" w:rsidRDefault="00CD41C4" w:rsidP="00E0478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6C2C0C94" w:rsidR="00CD41C4" w:rsidRDefault="00CD41C4" w:rsidP="00CD41C4">
      <w:pPr>
        <w:pStyle w:val="a5"/>
        <w:rPr>
          <w:rFonts w:hAnsi="ＭＳ 明朝" w:cs="Arial"/>
          <w:noProof/>
          <w:szCs w:val="24"/>
        </w:rPr>
      </w:pPr>
    </w:p>
    <w:p w14:paraId="1E7A71C9" w14:textId="0DA7B198" w:rsidR="00E0478B" w:rsidRPr="00E0478B" w:rsidRDefault="00E0478B" w:rsidP="00CD41C4">
      <w:pPr>
        <w:pStyle w:val="a5"/>
        <w:rPr>
          <w:rFonts w:hAnsi="ＭＳ 明朝" w:cs="Arial"/>
          <w:noProof/>
          <w:szCs w:val="24"/>
        </w:rPr>
      </w:pPr>
    </w:p>
    <w:p w14:paraId="0788A409" w14:textId="63EED7E5"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211E2ECB"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7EB092F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D923"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58A3619F" w:rsidR="00CD41C4" w:rsidRPr="0022502E" w:rsidRDefault="00CD41C4" w:rsidP="00CD41C4">
      <w:pPr>
        <w:pStyle w:val="a5"/>
        <w:rPr>
          <w:rFonts w:hAnsi="ＭＳ 明朝" w:cs="Arial"/>
          <w:noProof/>
          <w:szCs w:val="24"/>
        </w:rPr>
      </w:pPr>
    </w:p>
    <w:p w14:paraId="225CE959" w14:textId="21B123BD" w:rsidR="00816E83" w:rsidRPr="005471A3" w:rsidRDefault="00F93A07" w:rsidP="00816E83">
      <w:pPr>
        <w:rPr>
          <w:rFonts w:asciiTheme="minorEastAsia" w:hAnsiTheme="minorEastAsia" w:cs="Arial"/>
          <w:noProof/>
        </w:rPr>
      </w:pPr>
      <w:r>
        <w:rPr>
          <w:rFonts w:ascii="ＭＳ 明朝" w:hAnsi="ＭＳ 明朝" w:cs="Arial"/>
          <w:b/>
          <w:bCs/>
          <w:iCs/>
          <w:noProof/>
        </w:rPr>
        <mc:AlternateContent>
          <mc:Choice Requires="wpg">
            <w:drawing>
              <wp:anchor distT="0" distB="0" distL="114300" distR="114300" simplePos="0" relativeHeight="251924480" behindDoc="0" locked="0" layoutInCell="1" allowOverlap="1" wp14:anchorId="16FC7BBD" wp14:editId="6797DB95">
                <wp:simplePos x="0" y="0"/>
                <wp:positionH relativeFrom="column">
                  <wp:posOffset>5968365</wp:posOffset>
                </wp:positionH>
                <wp:positionV relativeFrom="paragraph">
                  <wp:posOffset>233680</wp:posOffset>
                </wp:positionV>
                <wp:extent cx="160020" cy="440690"/>
                <wp:effectExtent l="0" t="0" r="30480" b="16510"/>
                <wp:wrapNone/>
                <wp:docPr id="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2D3FD" id="Group 1952" o:spid="_x0000_s1026" style="position:absolute;left:0;text-align:left;margin-left:469.95pt;margin-top:18.4pt;width:12.6pt;height:34.7pt;z-index:251924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" path="m-1,nfc11929,,21600,9670,21600,21600em-1,nsc11929,,21600,9670,21600,21600l,21600,-1,xe" filled="f" strokeweight=".5pt">
                  <v:path arrowok="t" o:extrusionok="f" o:connecttype="custom" o:connectlocs="0,0;20000,1671;0,1671" o:connectangles="0,0,0"/>
                </v:shape>
              </v:group>
            </w:pict>
          </mc:Fallback>
        </mc:AlternateContent>
      </w:r>
      <w:r w:rsidR="00816E83" w:rsidRPr="005471A3">
        <w:rPr>
          <w:rFonts w:asciiTheme="minorEastAsia" w:hAnsiTheme="minorEastAsia" w:cs="Arial" w:hint="eastAsia"/>
          <w:noProof/>
        </w:rPr>
        <w:t>４．提案する方式・方法の内容（注１）</w:t>
      </w:r>
    </w:p>
    <w:p w14:paraId="6170C43C" w14:textId="23B4BBDD" w:rsidR="00816E83" w:rsidRPr="005471A3" w:rsidRDefault="00F93A07" w:rsidP="00816E83">
      <w:pPr>
        <w:ind w:left="216" w:right="216" w:firstLine="216"/>
        <w:rPr>
          <w:rFonts w:asciiTheme="minorEastAsia" w:hAnsiTheme="minorEastAsia" w:cs="Arial"/>
          <w:b/>
          <w:bCs/>
          <w:iCs/>
          <w:noProof/>
        </w:rPr>
      </w:pPr>
      <w:r>
        <w:rPr>
          <w:rFonts w:ascii="ＭＳ 明朝" w:hAnsi="ＭＳ 明朝" w:cs="Arial"/>
          <w:b/>
          <w:bCs/>
          <w:iCs/>
          <w:noProof/>
        </w:rPr>
        <mc:AlternateContent>
          <mc:Choice Requires="wpg">
            <w:drawing>
              <wp:anchor distT="0" distB="0" distL="114300" distR="114300" simplePos="0" relativeHeight="251926528" behindDoc="0" locked="0" layoutInCell="0" allowOverlap="1" wp14:anchorId="080F569C" wp14:editId="5DBC077C">
                <wp:simplePos x="0" y="0"/>
                <wp:positionH relativeFrom="column">
                  <wp:posOffset>13970</wp:posOffset>
                </wp:positionH>
                <wp:positionV relativeFrom="paragraph">
                  <wp:posOffset>31115</wp:posOffset>
                </wp:positionV>
                <wp:extent cx="143510" cy="440690"/>
                <wp:effectExtent l="0" t="0" r="27940" b="16510"/>
                <wp:wrapNone/>
                <wp:docPr id="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DB32" id="Group 1956" o:spid="_x0000_s1026" style="position:absolute;left:0;text-align:left;margin-left:1.1pt;margin-top:2.45pt;width:11.3pt;height:34.7pt;z-index:2519265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816E83" w:rsidRPr="005471A3">
        <w:rPr>
          <w:rFonts w:asciiTheme="minorEastAsia" w:hAnsiTheme="minorEastAsia" w:cs="Arial" w:hint="eastAsia"/>
          <w:b/>
          <w:bCs/>
          <w:iCs/>
          <w:noProof/>
        </w:rPr>
        <w:t>当該</w:t>
      </w:r>
      <w:r w:rsidR="00816E83" w:rsidRPr="005471A3">
        <w:rPr>
          <w:rFonts w:asciiTheme="minorEastAsia" w:hAnsiTheme="minorEastAsia" w:cs="Arial" w:hint="eastAsia"/>
          <w:b/>
          <w:bCs/>
          <w:iCs/>
        </w:rPr>
        <w:t>調査</w:t>
      </w:r>
      <w:r w:rsidR="00816E83" w:rsidRPr="005471A3">
        <w:rPr>
          <w:rFonts w:ascii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E2527E2" w14:textId="77777777" w:rsidR="00816E83" w:rsidRPr="005471A3" w:rsidRDefault="00816E83" w:rsidP="00816E83">
      <w:pPr>
        <w:rPr>
          <w:rFonts w:asciiTheme="minorEastAsia" w:hAnsiTheme="minorEastAsia"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04AB6918" w:rsidR="00CD41C4" w:rsidRPr="0022502E" w:rsidRDefault="00E0478B" w:rsidP="00CD41C4">
      <w:pPr>
        <w:rPr>
          <w:rFonts w:ascii="ＭＳ 明朝" w:hAnsi="ＭＳ 明朝" w:cs="Arial"/>
          <w:noProof/>
        </w:rPr>
      </w:pPr>
      <w:r>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1ABB207A"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E0478B">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66A52CEF" w14:textId="77777777" w:rsidR="007D2473" w:rsidRPr="00070933" w:rsidRDefault="007D2473" w:rsidP="007D2473">
      <w:pPr>
        <w:jc w:val="right"/>
        <w:rPr>
          <w:rFonts w:asciiTheme="minorEastAsia" w:hAnsiTheme="minorEastAsia" w:cs="Arial"/>
          <w:noProof/>
        </w:rPr>
      </w:pPr>
    </w:p>
    <w:p w14:paraId="69B9C921" w14:textId="77777777" w:rsidR="007D2473" w:rsidRPr="00070933" w:rsidRDefault="007D2473" w:rsidP="007D2473">
      <w:pPr>
        <w:jc w:val="right"/>
        <w:rPr>
          <w:rFonts w:asciiTheme="minorEastAsia" w:hAnsiTheme="minorEastAsia" w:cs="Arial"/>
          <w:noProof/>
        </w:rPr>
      </w:pPr>
      <w:r w:rsidRPr="00070933">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D2473" w:rsidRPr="00070933" w14:paraId="2636C33A" w14:textId="77777777" w:rsidTr="00E63708">
        <w:trPr>
          <w:cantSplit/>
          <w:trHeight w:val="364"/>
        </w:trPr>
        <w:tc>
          <w:tcPr>
            <w:tcW w:w="4981" w:type="dxa"/>
            <w:vMerge w:val="restart"/>
            <w:vAlign w:val="center"/>
          </w:tcPr>
          <w:p w14:paraId="1765DDF1"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調査項目</w:t>
            </w:r>
          </w:p>
        </w:tc>
        <w:tc>
          <w:tcPr>
            <w:tcW w:w="3805" w:type="dxa"/>
            <w:gridSpan w:val="4"/>
          </w:tcPr>
          <w:p w14:paraId="3A00300E" w14:textId="701086D0" w:rsidR="007D2473" w:rsidRPr="00070933" w:rsidRDefault="00E0478B" w:rsidP="00E63708">
            <w:pPr>
              <w:jc w:val="center"/>
              <w:rPr>
                <w:rFonts w:asciiTheme="minorEastAsia" w:hAnsiTheme="minorEastAsia" w:cs="Arial"/>
                <w:noProof/>
              </w:rPr>
            </w:pPr>
            <w:r>
              <w:rPr>
                <w:rFonts w:asciiTheme="minorEastAsia" w:hAnsiTheme="minorEastAsia" w:cs="Arial" w:hint="eastAsia"/>
                <w:noProof/>
              </w:rPr>
              <w:t>２０２</w:t>
            </w:r>
            <w:r w:rsidR="00456030">
              <w:rPr>
                <w:rFonts w:asciiTheme="minorEastAsia" w:hAnsiTheme="minorEastAsia" w:cs="Arial" w:hint="eastAsia"/>
                <w:noProof/>
              </w:rPr>
              <w:t>２</w:t>
            </w:r>
            <w:r w:rsidR="007D2473" w:rsidRPr="00070933">
              <w:rPr>
                <w:rFonts w:asciiTheme="minorEastAsia" w:hAnsiTheme="minorEastAsia" w:cs="Arial" w:hint="eastAsia"/>
                <w:noProof/>
              </w:rPr>
              <w:t>年度</w:t>
            </w:r>
          </w:p>
        </w:tc>
        <w:tc>
          <w:tcPr>
            <w:tcW w:w="951" w:type="dxa"/>
            <w:vMerge w:val="restart"/>
            <w:vAlign w:val="center"/>
          </w:tcPr>
          <w:p w14:paraId="34406A3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r>
      <w:tr w:rsidR="007D2473" w:rsidRPr="00070933" w14:paraId="709905F0" w14:textId="77777777" w:rsidTr="00E63708">
        <w:trPr>
          <w:cantSplit/>
          <w:trHeight w:val="364"/>
        </w:trPr>
        <w:tc>
          <w:tcPr>
            <w:tcW w:w="4981" w:type="dxa"/>
            <w:vMerge/>
            <w:vAlign w:val="center"/>
          </w:tcPr>
          <w:p w14:paraId="1DEC515A" w14:textId="77777777" w:rsidR="007D2473" w:rsidRPr="00070933" w:rsidRDefault="007D2473" w:rsidP="00E63708">
            <w:pPr>
              <w:jc w:val="center"/>
              <w:rPr>
                <w:rFonts w:asciiTheme="minorEastAsia" w:hAnsiTheme="minorEastAsia" w:cs="Arial"/>
                <w:noProof/>
              </w:rPr>
            </w:pPr>
          </w:p>
        </w:tc>
        <w:tc>
          <w:tcPr>
            <w:tcW w:w="952" w:type="dxa"/>
            <w:tcBorders>
              <w:bottom w:val="single" w:sz="4" w:space="0" w:color="auto"/>
            </w:tcBorders>
          </w:tcPr>
          <w:p w14:paraId="0DF9B5E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3FC407FB"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5E72F05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7A7B105F"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vMerge/>
            <w:vAlign w:val="center"/>
          </w:tcPr>
          <w:p w14:paraId="5E2FF363" w14:textId="77777777" w:rsidR="007D2473" w:rsidRPr="00070933" w:rsidRDefault="007D2473" w:rsidP="00E63708">
            <w:pPr>
              <w:jc w:val="center"/>
              <w:rPr>
                <w:rFonts w:asciiTheme="minorEastAsia" w:hAnsiTheme="minorEastAsia" w:cs="Arial"/>
                <w:noProof/>
              </w:rPr>
            </w:pPr>
          </w:p>
        </w:tc>
      </w:tr>
      <w:tr w:rsidR="007D2473" w:rsidRPr="00070933" w14:paraId="4F5FA1B2" w14:textId="77777777" w:rsidTr="00E63708">
        <w:trPr>
          <w:cantSplit/>
          <w:trHeight w:val="5450"/>
        </w:trPr>
        <w:tc>
          <w:tcPr>
            <w:tcW w:w="4981" w:type="dxa"/>
          </w:tcPr>
          <w:p w14:paraId="3985B462" w14:textId="77777777" w:rsidR="007D2473" w:rsidRPr="00070933" w:rsidRDefault="007D2473" w:rsidP="00E63708">
            <w:pPr>
              <w:rPr>
                <w:rFonts w:asciiTheme="minorEastAsia" w:hAnsiTheme="minorEastAsia"/>
                <w:iCs/>
              </w:rPr>
            </w:pPr>
            <w:r w:rsidRPr="00070933">
              <w:rPr>
                <w:rFonts w:asciiTheme="minorEastAsia" w:hAnsiTheme="minorEastAsia" w:hint="eastAsia"/>
              </w:rPr>
              <w:t>１．</w:t>
            </w:r>
            <w:r w:rsidRPr="00070933">
              <w:rPr>
                <w:rFonts w:asciiTheme="minorEastAsia" w:hAnsiTheme="minorEastAsia" w:hint="eastAsia"/>
                <w:iCs/>
              </w:rPr>
              <w:t>＜調査項目１＞</w:t>
            </w:r>
          </w:p>
          <w:p w14:paraId="5965F887" w14:textId="77777777" w:rsidR="007D2473" w:rsidRPr="00070933" w:rsidRDefault="007D2473" w:rsidP="00E63708">
            <w:pPr>
              <w:rPr>
                <w:rFonts w:asciiTheme="minorEastAsia" w:hAnsiTheme="minorEastAsia"/>
              </w:rPr>
            </w:pPr>
          </w:p>
          <w:p w14:paraId="37FC4695" w14:textId="77777777" w:rsidR="007D2473" w:rsidRPr="00070933" w:rsidRDefault="007D2473" w:rsidP="00E63708">
            <w:pPr>
              <w:pStyle w:val="a5"/>
              <w:rPr>
                <w:rFonts w:asciiTheme="minorEastAsia" w:hAnsiTheme="minorEastAsia" w:cs="Arial"/>
                <w:noProof/>
                <w:szCs w:val="24"/>
              </w:rPr>
            </w:pPr>
            <w:r w:rsidRPr="00070933">
              <w:rPr>
                <w:rFonts w:asciiTheme="minorEastAsia" w:hAnsiTheme="minorEastAsia" w:cs="Arial" w:hint="eastAsia"/>
                <w:noProof/>
                <w:szCs w:val="24"/>
              </w:rPr>
              <w:t>１－１．○○○○</w:t>
            </w:r>
          </w:p>
          <w:p w14:paraId="642C9F6A" w14:textId="77777777" w:rsidR="007D2473" w:rsidRPr="00070933" w:rsidRDefault="007D2473" w:rsidP="00E63708">
            <w:pPr>
              <w:pStyle w:val="a5"/>
              <w:rPr>
                <w:rFonts w:asciiTheme="minorEastAsia" w:hAnsiTheme="minorEastAsia" w:cs="Arial"/>
                <w:noProof/>
                <w:szCs w:val="24"/>
              </w:rPr>
            </w:pPr>
          </w:p>
          <w:p w14:paraId="1EEC84D2" w14:textId="77777777" w:rsidR="007D2473" w:rsidRPr="00070933" w:rsidRDefault="007D2473" w:rsidP="00E63708">
            <w:pPr>
              <w:pStyle w:val="a5"/>
              <w:rPr>
                <w:rFonts w:asciiTheme="minorEastAsia" w:hAnsiTheme="minorEastAsia" w:cs="Arial"/>
                <w:noProof/>
              </w:rPr>
            </w:pPr>
            <w:r w:rsidRPr="00070933">
              <w:rPr>
                <w:rFonts w:asciiTheme="minorEastAsia" w:hAnsiTheme="minorEastAsia" w:cs="Arial" w:hint="eastAsia"/>
                <w:noProof/>
              </w:rPr>
              <w:t>１－２．○○○○</w:t>
            </w:r>
          </w:p>
          <w:p w14:paraId="72B0218F" w14:textId="77777777" w:rsidR="007D2473" w:rsidRPr="00070933" w:rsidRDefault="007D2473" w:rsidP="00E63708">
            <w:pPr>
              <w:pStyle w:val="a5"/>
              <w:rPr>
                <w:rFonts w:asciiTheme="minorEastAsia" w:hAnsiTheme="minorEastAsia" w:cs="Arial"/>
                <w:noProof/>
                <w:szCs w:val="24"/>
              </w:rPr>
            </w:pPr>
          </w:p>
          <w:p w14:paraId="6A0470C5"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２．</w:t>
            </w:r>
            <w:r w:rsidRPr="00070933">
              <w:rPr>
                <w:rFonts w:asciiTheme="minorEastAsia" w:hAnsiTheme="minorEastAsia" w:hint="eastAsia"/>
                <w:iCs/>
              </w:rPr>
              <w:t>＜調査項目２＞</w:t>
            </w:r>
          </w:p>
          <w:p w14:paraId="47671F4A" w14:textId="77777777" w:rsidR="007D2473" w:rsidRPr="00070933" w:rsidRDefault="007D2473" w:rsidP="00E63708">
            <w:pPr>
              <w:rPr>
                <w:rFonts w:asciiTheme="minorEastAsia" w:hAnsiTheme="minorEastAsia" w:cs="Arial"/>
                <w:noProof/>
              </w:rPr>
            </w:pPr>
          </w:p>
          <w:p w14:paraId="5A283F09" w14:textId="77777777" w:rsidR="007D2473" w:rsidRPr="00070933" w:rsidRDefault="007D2473" w:rsidP="00E63708">
            <w:pPr>
              <w:rPr>
                <w:rFonts w:asciiTheme="minorEastAsia" w:hAnsiTheme="minorEastAsia" w:cs="Arial"/>
                <w:noProof/>
              </w:rPr>
            </w:pPr>
          </w:p>
          <w:p w14:paraId="55071E5A"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３．</w:t>
            </w:r>
            <w:r w:rsidRPr="00070933">
              <w:rPr>
                <w:rFonts w:asciiTheme="minorEastAsia" w:hAnsiTheme="minorEastAsia" w:hint="eastAsia"/>
                <w:iCs/>
              </w:rPr>
              <w:t>＜調査項目３＞</w:t>
            </w:r>
          </w:p>
          <w:p w14:paraId="0D24339F" w14:textId="77777777" w:rsidR="007D2473" w:rsidRPr="00070933" w:rsidRDefault="007D2473" w:rsidP="00E63708">
            <w:pPr>
              <w:rPr>
                <w:rFonts w:asciiTheme="minorEastAsia" w:hAnsiTheme="minorEastAsia" w:cs="Arial"/>
                <w:noProof/>
              </w:rPr>
            </w:pPr>
          </w:p>
          <w:p w14:paraId="40DD14D5" w14:textId="77777777" w:rsidR="007D2473" w:rsidRPr="00070933" w:rsidRDefault="007D2473" w:rsidP="00E63708">
            <w:pPr>
              <w:rPr>
                <w:rFonts w:asciiTheme="minorEastAsia" w:hAnsiTheme="minorEastAsia" w:cs="Arial"/>
                <w:noProof/>
              </w:rPr>
            </w:pPr>
          </w:p>
          <w:p w14:paraId="7C750073"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４．</w:t>
            </w:r>
            <w:r w:rsidRPr="00070933">
              <w:rPr>
                <w:rFonts w:asciiTheme="minorEastAsia" w:hAnsiTheme="minorEastAsia" w:hint="eastAsia"/>
                <w:iCs/>
              </w:rPr>
              <w:t>＜調査項目４＞</w:t>
            </w:r>
          </w:p>
          <w:p w14:paraId="2F9F2A26" w14:textId="77777777" w:rsidR="007D2473" w:rsidRPr="00070933" w:rsidRDefault="007D2473" w:rsidP="00E63708">
            <w:pPr>
              <w:rPr>
                <w:rFonts w:asciiTheme="minorEastAsia" w:hAnsiTheme="minorEastAsia" w:cs="Arial"/>
                <w:noProof/>
              </w:rPr>
            </w:pPr>
          </w:p>
          <w:p w14:paraId="0820BCB7" w14:textId="77777777" w:rsidR="007D2473" w:rsidRPr="00070933" w:rsidRDefault="007D2473" w:rsidP="00E63708">
            <w:pPr>
              <w:rPr>
                <w:rFonts w:asciiTheme="minorEastAsia" w:hAnsiTheme="minorEastAsia" w:cs="Arial"/>
                <w:noProof/>
              </w:rPr>
            </w:pPr>
          </w:p>
        </w:tc>
        <w:tc>
          <w:tcPr>
            <w:tcW w:w="3805" w:type="dxa"/>
            <w:gridSpan w:val="4"/>
          </w:tcPr>
          <w:p w14:paraId="6AF461D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1168" behindDoc="0" locked="0" layoutInCell="1" allowOverlap="1" wp14:anchorId="5F12821D" wp14:editId="641676C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821D" id="Text Box 2882" o:spid="_x0000_s1029" type="#_x0000_t202" style="position:absolute;left:0;text-align:left;margin-left:2.8pt;margin-top:16.35pt;width:1in;height:45.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5A5923"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cs="Arial"/>
                <w:noProof/>
                <w:sz w:val="18"/>
                <w:szCs w:val="18"/>
              </w:rPr>
              <mc:AlternateContent>
                <mc:Choice Requires="wps">
                  <w:drawing>
                    <wp:anchor distT="0" distB="0" distL="114300" distR="114300" simplePos="0" relativeHeight="251910144" behindDoc="0" locked="0" layoutInCell="1" allowOverlap="1" wp14:anchorId="4CD7FE92" wp14:editId="154E030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FE4D" id="Line 2881"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11A5A1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3216" behindDoc="0" locked="0" layoutInCell="1" allowOverlap="1" wp14:anchorId="6CD7E5A8" wp14:editId="319259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E5A8" id="Text Box 2884" o:spid="_x0000_s1030" type="#_x0000_t202" style="position:absolute;left:0;text-align:left;margin-left:48.5pt;margin-top:25.1pt;width:1in;height:4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hAnsiTheme="minorEastAsia" w:cs="Arial"/>
                <w:noProof/>
              </w:rPr>
              <mc:AlternateContent>
                <mc:Choice Requires="wps">
                  <w:drawing>
                    <wp:anchor distT="0" distB="0" distL="114300" distR="114300" simplePos="0" relativeHeight="251912192" behindDoc="0" locked="0" layoutInCell="1" allowOverlap="1" wp14:anchorId="567B1E06" wp14:editId="4C3BB2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A4" id="Line 288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1AFE53E3" w14:textId="77777777" w:rsidR="007D2473" w:rsidRPr="00070933" w:rsidRDefault="007D2473" w:rsidP="00E63708">
            <w:pPr>
              <w:rPr>
                <w:rFonts w:asciiTheme="minorEastAsia" w:hAnsiTheme="minorEastAsia"/>
                <w:sz w:val="18"/>
                <w:szCs w:val="18"/>
              </w:rPr>
            </w:pPr>
          </w:p>
          <w:p w14:paraId="29E4DBF2"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4BD69A65"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02EDF979" w14:textId="77777777" w:rsidR="007D2473" w:rsidRPr="00070933" w:rsidRDefault="007D2473" w:rsidP="00E63708">
            <w:pPr>
              <w:rPr>
                <w:rFonts w:asciiTheme="minorEastAsia" w:hAnsiTheme="minorEastAsia" w:cs="Arial"/>
                <w:noProof/>
              </w:rPr>
            </w:pPr>
          </w:p>
          <w:p w14:paraId="7E885631" w14:textId="77777777" w:rsidR="007D2473" w:rsidRPr="00070933" w:rsidRDefault="007D2473" w:rsidP="00E63708">
            <w:pPr>
              <w:rPr>
                <w:rFonts w:asciiTheme="minorEastAsia" w:hAnsiTheme="minorEastAsia" w:cs="Arial"/>
                <w:noProof/>
              </w:rPr>
            </w:pPr>
          </w:p>
        </w:tc>
      </w:tr>
      <w:tr w:rsidR="007D2473" w:rsidRPr="00070933" w14:paraId="51E39B9E" w14:textId="77777777" w:rsidTr="00E63708">
        <w:trPr>
          <w:cantSplit/>
          <w:trHeight w:val="657"/>
        </w:trPr>
        <w:tc>
          <w:tcPr>
            <w:tcW w:w="4981" w:type="dxa"/>
            <w:vAlign w:val="center"/>
          </w:tcPr>
          <w:p w14:paraId="22CAF8DE"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c>
          <w:tcPr>
            <w:tcW w:w="3805" w:type="dxa"/>
            <w:gridSpan w:val="4"/>
          </w:tcPr>
          <w:p w14:paraId="5FBA0FE6" w14:textId="77777777" w:rsidR="007D2473" w:rsidRPr="00070933" w:rsidRDefault="007D2473" w:rsidP="00E63708">
            <w:pPr>
              <w:jc w:val="center"/>
              <w:rPr>
                <w:rFonts w:asciiTheme="minorEastAsia" w:hAnsiTheme="minorEastAsia" w:cs="Arial"/>
                <w:noProof/>
              </w:rPr>
            </w:pPr>
          </w:p>
        </w:tc>
        <w:tc>
          <w:tcPr>
            <w:tcW w:w="951" w:type="dxa"/>
            <w:vAlign w:val="center"/>
          </w:tcPr>
          <w:p w14:paraId="0000CDB0"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hint="eastAsia"/>
                <w:sz w:val="18"/>
                <w:szCs w:val="18"/>
              </w:rPr>
              <w:t>＊＊＊</w:t>
            </w:r>
          </w:p>
          <w:p w14:paraId="39DF9854"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sz w:val="18"/>
                <w:szCs w:val="18"/>
              </w:rPr>
              <w:t>(　人)</w:t>
            </w:r>
          </w:p>
        </w:tc>
      </w:tr>
    </w:tbl>
    <w:p w14:paraId="23D5E081" w14:textId="77777777" w:rsidR="007D2473" w:rsidRPr="00070933" w:rsidRDefault="007D2473" w:rsidP="007D2473">
      <w:pPr>
        <w:pStyle w:val="af5"/>
        <w:rPr>
          <w:rFonts w:asciiTheme="minorEastAsia" w:eastAsiaTheme="minorEastAsia" w:hAnsiTheme="minorEastAsia"/>
          <w:iCs/>
        </w:rPr>
      </w:pPr>
    </w:p>
    <w:p w14:paraId="6EA207B7" w14:textId="14B0406C" w:rsidR="00816E83" w:rsidRPr="005471A3" w:rsidRDefault="00816E83" w:rsidP="00816E83">
      <w:pPr>
        <w:pStyle w:val="af5"/>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w:t>
      </w:r>
      <w:r w:rsidR="00F70FD5">
        <w:rPr>
          <w:rFonts w:asciiTheme="minorEastAsia" w:eastAsiaTheme="minorEastAsia" w:hAnsiTheme="minorEastAsia" w:hint="eastAsia"/>
          <w:b w:val="0"/>
          <w:iCs/>
        </w:rPr>
        <w:t>及び地方消費税</w:t>
      </w:r>
      <w:r w:rsidRPr="005471A3">
        <w:rPr>
          <w:rFonts w:asciiTheme="minorEastAsia" w:eastAsiaTheme="minorEastAsia" w:hAnsiTheme="minorEastAsia" w:hint="eastAsia"/>
          <w:b w:val="0"/>
          <w:iCs/>
        </w:rPr>
        <w:t>は、調査項目ごとに内税で計上してください。日本国以外に本社又は研究所を置く外国企業等において、その属する国の消費税相当額が存在する場合にも調査項目ごとに含めて計上してください。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37BBCBD7" w:rsidR="00CD41C4" w:rsidRPr="0022502E" w:rsidRDefault="00E0478B" w:rsidP="00CD41C4">
      <w:pPr>
        <w:ind w:right="216"/>
        <w:rPr>
          <w:rFonts w:ascii="ＭＳ 明朝" w:hAnsi="ＭＳ 明朝" w:cs="Arial"/>
          <w:noProof/>
        </w:rPr>
      </w:pPr>
      <w:r>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499CCB98" w:rsidR="00811FEF" w:rsidRPr="00811FEF" w:rsidRDefault="000854AC" w:rsidP="00811FEF">
            <w:pPr>
              <w:rPr>
                <w:rFonts w:asciiTheme="minorEastAsia" w:eastAsiaTheme="minorEastAsia" w:hAnsiTheme="minorEastAsia"/>
                <w:b/>
                <w:i/>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461177E7">
                      <wp:simplePos x="0" y="0"/>
                      <wp:positionH relativeFrom="margin">
                        <wp:posOffset>452120</wp:posOffset>
                      </wp:positionH>
                      <wp:positionV relativeFrom="paragraph">
                        <wp:posOffset>95250</wp:posOffset>
                      </wp:positionV>
                      <wp:extent cx="3175000" cy="327660"/>
                      <wp:effectExtent l="1238250" t="95250" r="25400" b="1524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327660"/>
                              </a:xfrm>
                              <a:prstGeom prst="wedgeRoundRectCallout">
                                <a:avLst>
                                  <a:gd name="adj1" fmla="val -87540"/>
                                  <a:gd name="adj2" fmla="val -73133"/>
                                  <a:gd name="adj3" fmla="val 16667"/>
                                </a:avLst>
                              </a:prstGeom>
                              <a:solidFill>
                                <a:sysClr val="window" lastClr="FFFFFF"/>
                              </a:solidFill>
                              <a:ln w="9525">
                                <a:solidFill>
                                  <a:srgbClr val="000000"/>
                                </a:solidFill>
                                <a:miter lim="800000"/>
                                <a:headEnd/>
                                <a:tailEnd/>
                              </a:ln>
                            </wps:spPr>
                            <wps:txb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0" type="#_x0000_t62" style="position:absolute;left:0;text-align:left;margin-left:35.6pt;margin-top:7.5pt;width:250pt;height:2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" adj="-8109,-4997" fillcolor="window">
                      <v:textbo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268" w:type="dxa"/>
          </w:tcPr>
          <w:p w14:paraId="241205C1" w14:textId="60805F26" w:rsidR="00811FEF" w:rsidRPr="00811FEF" w:rsidRDefault="00811FEF" w:rsidP="00811FEF">
            <w:pPr>
              <w:rPr>
                <w:rFonts w:asciiTheme="minorEastAsia" w:eastAsiaTheme="minorEastAsia" w:hAnsiTheme="minorEastAsia"/>
                <w:noProof/>
                <w:color w:val="000000"/>
              </w:rPr>
            </w:pP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22E5167F"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333CD0D5"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w:t>
      </w:r>
      <w:r w:rsidR="00F75EA5" w:rsidRPr="00F75EA5">
        <w:rPr>
          <w:rFonts w:ascii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560E32BE" w:rsidR="00CD41C4" w:rsidRPr="0022502E" w:rsidRDefault="00842D42" w:rsidP="00CD41C4">
      <w:pPr>
        <w:rPr>
          <w:rFonts w:ascii="ＭＳ 明朝" w:hAnsi="ＭＳ 明朝" w:cs="Arial"/>
          <w:noProof/>
        </w:rPr>
      </w:pPr>
      <w:r>
        <w:rPr>
          <w:rFonts w:ascii="ＭＳ 明朝" w:hAnsi="ＭＳ 明朝" w:cs="Arial" w:hint="eastAsia"/>
          <w:noProof/>
        </w:rPr>
        <w:t>９</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253825E" w14:textId="33EEA14A" w:rsidR="00C65FF7" w:rsidRPr="0022502E" w:rsidRDefault="006A1E11" w:rsidP="00C65FF7">
      <w:pPr>
        <w:ind w:left="216" w:right="216" w:firstLineChars="300" w:firstLine="630"/>
        <w:rPr>
          <w:rFonts w:ascii="ＭＳ 明朝" w:hAnsi="ＭＳ 明朝" w:cs="Arial"/>
          <w:b/>
          <w:bCs/>
          <w:iCs/>
          <w:noProof/>
        </w:rPr>
      </w:pPr>
      <w:hyperlink r:id="rId9" w:history="1">
        <w:r w:rsidR="00861C1B" w:rsidRPr="00861C1B">
          <w:rPr>
            <w:rStyle w:val="a9"/>
          </w:rPr>
          <w:t>https://www.nedo.go.jp/itaku-gyomu/2022_3yakkan_chousa.html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4C191DCF"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17F731B3" w14:textId="77777777" w:rsidR="00816E83" w:rsidRPr="005471A3" w:rsidRDefault="00816E83" w:rsidP="00816E8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16E83" w:rsidRPr="005471A3" w14:paraId="1C111569" w14:textId="77777777" w:rsidTr="00FE407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3A70CE"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A063AF8"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積算内訳</w:t>
            </w:r>
          </w:p>
        </w:tc>
      </w:tr>
      <w:tr w:rsidR="00816E83" w:rsidRPr="005471A3" w14:paraId="6C05D4C3" w14:textId="77777777" w:rsidTr="00FE407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66F2FD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Ⅰ．労務費</w:t>
            </w:r>
          </w:p>
          <w:p w14:paraId="028C1F82"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１．研究員費</w:t>
            </w:r>
          </w:p>
          <w:p w14:paraId="54A1791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1B06B43" w14:textId="77777777" w:rsidR="00816E83" w:rsidRPr="005471A3" w:rsidRDefault="00816E83" w:rsidP="00FE4070">
            <w:pPr>
              <w:rPr>
                <w:rFonts w:asciiTheme="minorEastAsia" w:hAnsiTheme="minorEastAsia" w:cs="Arial"/>
                <w:noProof/>
              </w:rPr>
            </w:pPr>
          </w:p>
          <w:p w14:paraId="780FC161" w14:textId="77777777" w:rsidR="00816E83" w:rsidRPr="005471A3" w:rsidRDefault="00816E83" w:rsidP="00FE4070">
            <w:pPr>
              <w:rPr>
                <w:rFonts w:asciiTheme="minorEastAsia" w:hAnsiTheme="minorEastAsia" w:cs="Arial"/>
                <w:noProof/>
              </w:rPr>
            </w:pPr>
          </w:p>
          <w:p w14:paraId="0F7A907D" w14:textId="77777777" w:rsidR="00816E83" w:rsidRPr="005471A3" w:rsidRDefault="00816E83" w:rsidP="00FE4070">
            <w:pPr>
              <w:rPr>
                <w:rFonts w:asciiTheme="minorEastAsia" w:hAnsiTheme="minorEastAsia" w:cs="Arial"/>
                <w:noProof/>
              </w:rPr>
            </w:pPr>
          </w:p>
        </w:tc>
      </w:tr>
      <w:tr w:rsidR="00816E83" w:rsidRPr="005471A3" w14:paraId="5B7CA4DF" w14:textId="77777777" w:rsidTr="00FE407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6C0366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Ⅱ．その他経費</w:t>
            </w:r>
          </w:p>
          <w:p w14:paraId="06F2CC55"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2B9588FC"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２．旅費</w:t>
            </w:r>
          </w:p>
          <w:p w14:paraId="22B4F68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３．外注費</w:t>
            </w:r>
          </w:p>
          <w:p w14:paraId="1363523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456F840"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917312" behindDoc="0" locked="0" layoutInCell="1" allowOverlap="1" wp14:anchorId="62892196" wp14:editId="1EF8AFCE">
                      <wp:simplePos x="0" y="0"/>
                      <wp:positionH relativeFrom="column">
                        <wp:posOffset>771525</wp:posOffset>
                      </wp:positionH>
                      <wp:positionV relativeFrom="paragraph">
                        <wp:posOffset>175895</wp:posOffset>
                      </wp:positionV>
                      <wp:extent cx="2168525" cy="952500"/>
                      <wp:effectExtent l="1771650" t="1009650" r="2222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17670" y="3352800"/>
                                <a:ext cx="2168525" cy="952500"/>
                              </a:xfrm>
                              <a:prstGeom prst="borderCallout2">
                                <a:avLst>
                                  <a:gd name="adj1" fmla="val 20477"/>
                                  <a:gd name="adj2" fmla="val -3514"/>
                                  <a:gd name="adj3" fmla="val 20477"/>
                                  <a:gd name="adj4" fmla="val -26384"/>
                                  <a:gd name="adj5" fmla="val -106108"/>
                                  <a:gd name="adj6" fmla="val -81583"/>
                                </a:avLst>
                              </a:prstGeom>
                              <a:solidFill>
                                <a:srgbClr val="FFFFFF"/>
                              </a:solidFill>
                              <a:ln w="9525">
                                <a:solidFill>
                                  <a:srgbClr val="000000"/>
                                </a:solidFill>
                                <a:miter lim="800000"/>
                                <a:headEnd/>
                                <a:tailEnd/>
                              </a:ln>
                            </wps:spPr>
                            <wps:txbx>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219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0.75pt;margin-top:13.85pt;width:170.75pt;height: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" adj="-17622,-22919,-5699,4423,-759,4423">
                      <v:textbox inset="5.85pt,.7pt,5.85pt,.7pt">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v:textbox>
                    </v:shape>
                  </w:pict>
                </mc:Fallback>
              </mc:AlternateContent>
            </w:r>
          </w:p>
          <w:p w14:paraId="777EA662" w14:textId="77777777" w:rsidR="00816E83" w:rsidRPr="005471A3" w:rsidRDefault="00816E83" w:rsidP="00FE4070">
            <w:pPr>
              <w:rPr>
                <w:rFonts w:asciiTheme="minorEastAsia" w:hAnsiTheme="minorEastAsia" w:cs="Arial"/>
                <w:noProof/>
              </w:rPr>
            </w:pPr>
          </w:p>
          <w:p w14:paraId="50C1F676" w14:textId="77777777" w:rsidR="00816E83" w:rsidRPr="005471A3" w:rsidRDefault="00816E83" w:rsidP="00FE4070">
            <w:pPr>
              <w:rPr>
                <w:rFonts w:asciiTheme="minorEastAsia" w:hAnsiTheme="minorEastAsia" w:cs="Arial"/>
                <w:noProof/>
              </w:rPr>
            </w:pPr>
          </w:p>
          <w:p w14:paraId="3C18E642" w14:textId="77777777" w:rsidR="00816E83" w:rsidRPr="005471A3" w:rsidRDefault="00816E83" w:rsidP="00FE4070">
            <w:pPr>
              <w:rPr>
                <w:rFonts w:asciiTheme="minorEastAsia" w:hAnsiTheme="minorEastAsia" w:cs="Arial"/>
                <w:noProof/>
              </w:rPr>
            </w:pPr>
          </w:p>
          <w:p w14:paraId="22464034" w14:textId="77777777" w:rsidR="00816E83" w:rsidRPr="005471A3" w:rsidRDefault="00816E83" w:rsidP="00FE4070">
            <w:pPr>
              <w:rPr>
                <w:rFonts w:asciiTheme="minorEastAsia" w:hAnsiTheme="minorEastAsia" w:cs="Arial"/>
                <w:noProof/>
              </w:rPr>
            </w:pPr>
          </w:p>
          <w:p w14:paraId="7C19D6A4" w14:textId="77777777" w:rsidR="00816E83" w:rsidRPr="005471A3" w:rsidRDefault="00816E83" w:rsidP="00FE4070">
            <w:pPr>
              <w:rPr>
                <w:rFonts w:asciiTheme="minorEastAsia" w:hAnsiTheme="minorEastAsia" w:cs="Arial"/>
                <w:noProof/>
              </w:rPr>
            </w:pPr>
          </w:p>
          <w:p w14:paraId="064C43EC" w14:textId="77777777" w:rsidR="00816E83" w:rsidRPr="005471A3" w:rsidRDefault="00816E83" w:rsidP="00FE4070">
            <w:pPr>
              <w:rPr>
                <w:rFonts w:asciiTheme="minorEastAsia" w:hAnsiTheme="minorEastAsia" w:cs="Arial"/>
                <w:noProof/>
              </w:rPr>
            </w:pPr>
          </w:p>
          <w:p w14:paraId="36D66F67" w14:textId="77777777" w:rsidR="00816E83" w:rsidRPr="005471A3" w:rsidRDefault="00816E83" w:rsidP="00FE4070">
            <w:pPr>
              <w:rPr>
                <w:rFonts w:asciiTheme="minorEastAsia" w:hAnsiTheme="minorEastAsia" w:cs="Arial"/>
                <w:noProof/>
              </w:rPr>
            </w:pPr>
          </w:p>
        </w:tc>
      </w:tr>
      <w:tr w:rsidR="00816E83" w:rsidRPr="005471A3" w14:paraId="575DE035"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7CDF2C6"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E78820" w14:textId="77777777" w:rsidR="00816E83" w:rsidRPr="005471A3" w:rsidRDefault="00816E83" w:rsidP="00FE4070">
            <w:pPr>
              <w:rPr>
                <w:rFonts w:asciiTheme="minorEastAsia" w:hAnsiTheme="minorEastAsia" w:cs="Arial"/>
                <w:noProof/>
              </w:rPr>
            </w:pPr>
          </w:p>
        </w:tc>
      </w:tr>
      <w:tr w:rsidR="00816E83" w:rsidRPr="005471A3" w14:paraId="6A903C73"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6F2E04"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F45245A" w14:textId="77777777" w:rsidR="00816E83" w:rsidRPr="005471A3" w:rsidRDefault="00816E83" w:rsidP="00FE4070">
            <w:pPr>
              <w:rPr>
                <w:rFonts w:asciiTheme="minorEastAsia" w:hAnsiTheme="minorEastAsia" w:cs="Arial"/>
                <w:noProof/>
              </w:rPr>
            </w:pPr>
          </w:p>
        </w:tc>
      </w:tr>
      <w:tr w:rsidR="00816E83" w:rsidRPr="005471A3" w14:paraId="0CD0AB94"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6C0AFA"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EDF4AE" w14:textId="77777777" w:rsidR="00816E83" w:rsidRPr="005471A3" w:rsidRDefault="00816E83" w:rsidP="00FE4070">
            <w:pPr>
              <w:rPr>
                <w:rFonts w:asciiTheme="minorEastAsia" w:hAnsiTheme="minorEastAsia" w:cs="Arial"/>
                <w:noProof/>
              </w:rPr>
            </w:pPr>
          </w:p>
        </w:tc>
      </w:tr>
      <w:tr w:rsidR="00816E83" w:rsidRPr="005471A3" w14:paraId="40D020A2" w14:textId="77777777" w:rsidTr="00FE407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53039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7BE7660"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r w:rsidR="00816E83" w:rsidRPr="005471A3" w14:paraId="4C7E7931" w14:textId="77777777" w:rsidTr="00FE407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B80C5F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6364EEB"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bl>
    <w:p w14:paraId="003B7248" w14:textId="40672065" w:rsidR="00816E83" w:rsidRDefault="00816E83" w:rsidP="00C9280C">
      <w:pPr>
        <w:ind w:left="630" w:hangingChars="300" w:hanging="630"/>
        <w:rPr>
          <w:rFonts w:asciiTheme="minorEastAsia" w:hAnsiTheme="minorEastAsia"/>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w:t>
      </w:r>
      <w:r w:rsidR="00F70FD5" w:rsidRPr="00F70FD5">
        <w:rPr>
          <w:rFonts w:asciiTheme="minorEastAsia" w:hAnsiTheme="minorEastAsia" w:hint="eastAsia"/>
          <w:noProof/>
          <w:szCs w:val="21"/>
        </w:rPr>
        <w:t>・国立研究開発法人等は30％</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2893BA08" w14:textId="3D9B0C80" w:rsidR="00816E83" w:rsidRPr="00816E83" w:rsidRDefault="00816E83" w:rsidP="00C9280C">
      <w:pPr>
        <w:ind w:firstLine="420"/>
        <w:rPr>
          <w:rFonts w:asciiTheme="minorEastAsia" w:hAnsiTheme="minorEastAsia" w:cs="Arial"/>
          <w:iCs/>
          <w:noProof/>
        </w:rPr>
      </w:pPr>
      <w:r w:rsidRPr="005471A3">
        <w:rPr>
          <w:rFonts w:asciiTheme="minorEastAsia" w:hAnsiTheme="minorEastAsia" w:hint="eastAsia"/>
        </w:rPr>
        <w:t>2．合計は、Ⅰ～Ⅲの各項目の消費税を除いた額で算定し、その総額を記載してください。</w:t>
      </w:r>
    </w:p>
    <w:p w14:paraId="4654A052" w14:textId="0A975DEF" w:rsidR="00816E83" w:rsidRPr="005471A3" w:rsidRDefault="00816E83" w:rsidP="00C9280C">
      <w:pPr>
        <w:ind w:leftChars="200" w:left="630" w:hangingChars="100" w:hanging="210"/>
        <w:rPr>
          <w:rFonts w:asciiTheme="minorEastAsia" w:hAnsiTheme="minorEastAsia" w:cs="Arial"/>
          <w:iCs/>
          <w:noProof/>
        </w:rPr>
      </w:pPr>
      <w:r w:rsidRPr="005471A3">
        <w:rPr>
          <w:rFonts w:asciiTheme="minorEastAsia" w:hAnsiTheme="minorEastAsia" w:cs="Arial" w:hint="eastAsia"/>
          <w:iCs/>
          <w:noProof/>
        </w:rPr>
        <w:t>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37973458" w14:textId="77777777" w:rsidR="00816E83" w:rsidRPr="005471A3" w:rsidRDefault="00816E83" w:rsidP="00816E8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F69BEE" w14:textId="5D55411E" w:rsidR="002422C6" w:rsidRPr="00816E83" w:rsidRDefault="00816E83" w:rsidP="00816E83">
      <w:pPr>
        <w:wordWrap w:val="0"/>
        <w:autoSpaceDE w:val="0"/>
        <w:autoSpaceDN w:val="0"/>
        <w:adjustRightInd w:val="0"/>
        <w:spacing w:line="316" w:lineRule="atLeast"/>
        <w:rPr>
          <w:rFonts w:ascii="ＭＳ 明朝" w:eastAsia="ＭＳ 明朝" w:hAnsi="ＭＳ 明朝" w:cs="Times New Roman"/>
          <w:spacing w:val="2"/>
          <w:kern w:val="0"/>
          <w:szCs w:val="21"/>
        </w:rPr>
      </w:pPr>
      <w:r w:rsidRPr="005471A3">
        <w:rPr>
          <w:rFonts w:asciiTheme="minorEastAsia" w:hAnsiTheme="minorEastAsia" w:cs="Arial"/>
          <w:noProof/>
        </w:rPr>
        <w:br w:type="page"/>
      </w:r>
    </w:p>
    <w:p w14:paraId="0E68382C" w14:textId="6E7871DF" w:rsidR="008E5F4E" w:rsidRDefault="00A5560C" w:rsidP="00CD41C4">
      <w:pPr>
        <w:rPr>
          <w:rFonts w:ascii="Century" w:eastAsia="ＭＳ 明朝" w:hAnsi="Century" w:cs="Times New Roman"/>
          <w:szCs w:val="24"/>
        </w:rPr>
      </w:pPr>
      <w:r w:rsidRPr="000F1301">
        <w:rPr>
          <w:rFonts w:asciiTheme="minorEastAsia" w:hAnsiTheme="minorEastAsia"/>
          <w:noProof/>
          <w:szCs w:val="21"/>
        </w:rPr>
        <mc:AlternateContent>
          <mc:Choice Requires="wps">
            <w:drawing>
              <wp:anchor distT="0" distB="0" distL="114300" distR="114300" simplePos="0" relativeHeight="251922432" behindDoc="0" locked="0" layoutInCell="1" allowOverlap="1" wp14:anchorId="4C23152E" wp14:editId="76FB3F37">
                <wp:simplePos x="0" y="0"/>
                <wp:positionH relativeFrom="margin">
                  <wp:posOffset>205740</wp:posOffset>
                </wp:positionH>
                <wp:positionV relativeFrom="paragraph">
                  <wp:posOffset>137160</wp:posOffset>
                </wp:positionV>
                <wp:extent cx="6172200" cy="809625"/>
                <wp:effectExtent l="0" t="0" r="19050" b="29527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9625"/>
                        </a:xfrm>
                        <a:prstGeom prst="wedgeRoundRectCallout">
                          <a:avLst>
                            <a:gd name="adj1" fmla="val -24061"/>
                            <a:gd name="adj2" fmla="val 80773"/>
                            <a:gd name="adj3" fmla="val 16667"/>
                          </a:avLst>
                        </a:prstGeom>
                        <a:solidFill>
                          <a:srgbClr val="FFFFFF"/>
                        </a:solidFill>
                        <a:ln w="9525">
                          <a:solidFill>
                            <a:srgbClr val="000000"/>
                          </a:solidFill>
                          <a:miter lim="800000"/>
                          <a:headEnd/>
                          <a:tailEnd/>
                        </a:ln>
                      </wps:spPr>
                      <wps:txbx>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152E" id="AutoShape 80" o:spid="_x0000_s1042" type="#_x0000_t62" style="position:absolute;left:0;text-align:left;margin-left:16.2pt;margin-top:10.8pt;width:486pt;height:63.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" adj="5603,28247">
                <v:textbox inset="5.85pt,.7pt,5.85pt,.7pt">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v:textbox>
                <w10:wrap anchorx="margin"/>
              </v:shape>
            </w:pict>
          </mc:Fallback>
        </mc:AlternateContent>
      </w:r>
    </w:p>
    <w:p w14:paraId="5ADB7018" w14:textId="6FFC45C7" w:rsidR="008E5F4E" w:rsidRDefault="008E5F4E" w:rsidP="00CD41C4">
      <w:pPr>
        <w:rPr>
          <w:rFonts w:ascii="Century" w:eastAsia="ＭＳ 明朝" w:hAnsi="Century" w:cs="Times New Roman"/>
          <w:szCs w:val="24"/>
        </w:rPr>
      </w:pPr>
    </w:p>
    <w:p w14:paraId="4A4D2AC0" w14:textId="04C91CBF" w:rsidR="008E5F4E" w:rsidRDefault="008E5F4E" w:rsidP="00CD41C4">
      <w:pPr>
        <w:rPr>
          <w:rFonts w:ascii="Century" w:eastAsia="ＭＳ 明朝" w:hAnsi="Century" w:cs="Times New Roman"/>
          <w:szCs w:val="24"/>
        </w:rPr>
      </w:pPr>
    </w:p>
    <w:p w14:paraId="495AA7B6" w14:textId="3211D6DE" w:rsidR="008E5F4E" w:rsidRDefault="008E5F4E" w:rsidP="00CD41C4">
      <w:pPr>
        <w:rPr>
          <w:rFonts w:ascii="Century" w:eastAsia="ＭＳ 明朝" w:hAnsi="Century" w:cs="Times New Roman"/>
          <w:szCs w:val="24"/>
        </w:rPr>
      </w:pPr>
    </w:p>
    <w:p w14:paraId="18048948" w14:textId="5B892FA6" w:rsidR="002422C6" w:rsidRDefault="002422C6" w:rsidP="00CD41C4">
      <w:pPr>
        <w:rPr>
          <w:rFonts w:ascii="Century" w:eastAsia="ＭＳ 明朝" w:hAnsi="Century" w:cs="Times New Roman"/>
          <w:szCs w:val="24"/>
        </w:rPr>
      </w:pPr>
    </w:p>
    <w:p w14:paraId="3A60800C" w14:textId="12231610"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w:t>１０．契約書に関する合意</w:t>
      </w:r>
    </w:p>
    <w:p w14:paraId="231D1125" w14:textId="0535728E" w:rsidR="0075242B" w:rsidRDefault="0075242B" w:rsidP="0075242B">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2D27888B" w14:textId="2665E2D1" w:rsidR="0075242B" w:rsidRPr="000F1301" w:rsidRDefault="0075242B" w:rsidP="0075242B">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919360" behindDoc="0" locked="0" layoutInCell="1" allowOverlap="1" wp14:anchorId="2B6D47D3" wp14:editId="39E7C08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506D" id="大かっこ 503" o:spid="_x0000_s1026" type="#_x0000_t185" style="position:absolute;left:0;text-align:left;margin-left:0;margin-top:-.1pt;width:521.25pt;height: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0ADF6A4" w14:textId="1FB50A8F" w:rsidR="0075242B" w:rsidRDefault="0075242B" w:rsidP="0075242B">
      <w:pPr>
        <w:ind w:left="216"/>
        <w:rPr>
          <w:rFonts w:asciiTheme="minorEastAsia" w:hAnsiTheme="minorEastAsia" w:cs="Arial"/>
          <w:noProof/>
        </w:rPr>
      </w:pPr>
    </w:p>
    <w:p w14:paraId="7F62C0E0" w14:textId="77777777" w:rsidR="00A5560C" w:rsidRPr="00A5560C" w:rsidRDefault="00A5560C" w:rsidP="0075242B">
      <w:pPr>
        <w:ind w:left="216"/>
        <w:rPr>
          <w:rFonts w:asciiTheme="minorEastAsia" w:hAnsiTheme="minorEastAsia" w:cs="Arial"/>
          <w:noProof/>
        </w:rPr>
      </w:pPr>
    </w:p>
    <w:p w14:paraId="0CDBC99F" w14:textId="00941BB2"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920384" behindDoc="0" locked="0" layoutInCell="1" allowOverlap="1" wp14:anchorId="525D954F" wp14:editId="58D189F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D5FC" id="大かっこ 504" o:spid="_x0000_s1026" type="#_x0000_t185" style="position:absolute;left:0;text-align:left;margin-left:0;margin-top:15.95pt;width:521.25pt;height:2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hAnsiTheme="minorEastAsia" w:cs="Arial" w:hint="eastAsia"/>
          <w:noProof/>
        </w:rPr>
        <w:t>１１．その他</w:t>
      </w:r>
    </w:p>
    <w:p w14:paraId="66D29CA5" w14:textId="6CED186D" w:rsidR="0075242B" w:rsidRPr="000F1301" w:rsidRDefault="0075242B" w:rsidP="0075242B">
      <w:pPr>
        <w:ind w:leftChars="100" w:left="210" w:firstLineChars="100" w:firstLine="211"/>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04D47BA8" w14:textId="38D05583" w:rsidR="00C9280C" w:rsidRDefault="0075242B" w:rsidP="0075242B">
      <w:pPr>
        <w:rPr>
          <w:rFonts w:ascii="Century" w:eastAsia="ＭＳ 明朝" w:hAnsi="Century" w:cs="Times New Roman"/>
          <w:szCs w:val="24"/>
        </w:rPr>
      </w:pPr>
      <w:r w:rsidRPr="000F1301">
        <w:rPr>
          <w:rFonts w:asciiTheme="minorEastAsia" w:hAnsiTheme="minorEastAsia"/>
        </w:rPr>
        <w:br w:type="page"/>
      </w:r>
    </w:p>
    <w:p w14:paraId="48F96315" w14:textId="77777777" w:rsidR="0075242B" w:rsidRPr="000F1301" w:rsidRDefault="0075242B" w:rsidP="0075242B">
      <w:pPr>
        <w:jc w:val="center"/>
        <w:rPr>
          <w:rFonts w:asciiTheme="minorEastAsia" w:hAnsiTheme="minorEastAsia"/>
          <w:b/>
          <w:bCs/>
          <w:sz w:val="24"/>
        </w:rPr>
      </w:pPr>
      <w:r w:rsidRPr="000F1301">
        <w:rPr>
          <w:rFonts w:asciiTheme="minorEastAsia" w:hAnsiTheme="minorEastAsia" w:hint="eastAsia"/>
          <w:b/>
          <w:bCs/>
          <w:sz w:val="24"/>
        </w:rPr>
        <w:t>再委託理由及びその内容</w:t>
      </w:r>
    </w:p>
    <w:p w14:paraId="56C1196E" w14:textId="77777777" w:rsidR="0075242B" w:rsidRPr="0075242B" w:rsidRDefault="0075242B" w:rsidP="0075242B">
      <w:pPr>
        <w:rPr>
          <w:rFonts w:ascii="ＭＳ ゴシック" w:eastAsia="ＭＳ ゴシック" w:hAnsi="ＭＳ ゴシック" w:cs="Times New Roman"/>
          <w:b/>
          <w:bCs/>
          <w:sz w:val="24"/>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10"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815"/>
        <w:gridCol w:w="3539"/>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167DA5">
        <w:trPr>
          <w:trHeight w:val="302"/>
        </w:trPr>
        <w:tc>
          <w:tcPr>
            <w:tcW w:w="4815"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539"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167DA5">
        <w:trPr>
          <w:trHeight w:val="329"/>
        </w:trPr>
        <w:tc>
          <w:tcPr>
            <w:tcW w:w="4815"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167DA5">
        <w:trPr>
          <w:trHeight w:val="316"/>
        </w:trPr>
        <w:tc>
          <w:tcPr>
            <w:tcW w:w="4815"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167DA5">
        <w:trPr>
          <w:trHeight w:val="329"/>
        </w:trPr>
        <w:tc>
          <w:tcPr>
            <w:tcW w:w="4815"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167DA5">
        <w:trPr>
          <w:trHeight w:val="316"/>
        </w:trPr>
        <w:tc>
          <w:tcPr>
            <w:tcW w:w="4815"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167DA5">
        <w:trPr>
          <w:trHeight w:val="316"/>
        </w:trPr>
        <w:tc>
          <w:tcPr>
            <w:tcW w:w="4815"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539"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167DA5">
        <w:trPr>
          <w:trHeight w:val="316"/>
        </w:trPr>
        <w:tc>
          <w:tcPr>
            <w:tcW w:w="4815"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167DA5">
        <w:trPr>
          <w:trHeight w:val="329"/>
        </w:trPr>
        <w:tc>
          <w:tcPr>
            <w:tcW w:w="4815"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3"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QyGg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1423"/>
        <w:gridCol w:w="5072"/>
        <w:gridCol w:w="3423"/>
      </w:tblGrid>
      <w:tr w:rsidR="009C269C" w:rsidRPr="000F1301" w14:paraId="3F47DCD1" w14:textId="77777777" w:rsidTr="009C269C">
        <w:tc>
          <w:tcPr>
            <w:tcW w:w="1423" w:type="dxa"/>
          </w:tcPr>
          <w:p w14:paraId="6401AE1C"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072" w:type="dxa"/>
          </w:tcPr>
          <w:p w14:paraId="2F81562B"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423" w:type="dxa"/>
          </w:tcPr>
          <w:p w14:paraId="0FD37BFA"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C269C" w:rsidRPr="000F1301" w14:paraId="545CAF3A" w14:textId="77777777" w:rsidTr="009C269C">
        <w:trPr>
          <w:trHeight w:val="572"/>
        </w:trPr>
        <w:tc>
          <w:tcPr>
            <w:tcW w:w="1423" w:type="dxa"/>
            <w:vAlign w:val="center"/>
          </w:tcPr>
          <w:p w14:paraId="1DDBBED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1234BF4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0C9BE995"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9C269C" w:rsidRPr="000F1301" w14:paraId="1A4D1F29" w14:textId="77777777" w:rsidTr="009C269C">
        <w:tc>
          <w:tcPr>
            <w:tcW w:w="1423" w:type="dxa"/>
            <w:vAlign w:val="center"/>
          </w:tcPr>
          <w:p w14:paraId="02BB237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604BFBB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5E05A9BA"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9C269C" w:rsidRPr="000F1301" w14:paraId="3C6ECB43" w14:textId="77777777" w:rsidTr="009C269C">
        <w:tc>
          <w:tcPr>
            <w:tcW w:w="1423" w:type="dxa"/>
            <w:vAlign w:val="center"/>
          </w:tcPr>
          <w:p w14:paraId="1BB13287"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77EC1538"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36F6FDAE"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9C269C" w:rsidRPr="000F1301" w14:paraId="549730AD" w14:textId="77777777" w:rsidTr="009C269C">
        <w:tc>
          <w:tcPr>
            <w:tcW w:w="1423" w:type="dxa"/>
            <w:vAlign w:val="center"/>
          </w:tcPr>
          <w:p w14:paraId="01789506"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072" w:type="dxa"/>
            <w:vAlign w:val="center"/>
          </w:tcPr>
          <w:p w14:paraId="09F9A5D4"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423" w:type="dxa"/>
            <w:vAlign w:val="center"/>
          </w:tcPr>
          <w:p w14:paraId="495B74A8"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7ED165F" w:rsidR="005E1E5F" w:rsidRDefault="009C269C" w:rsidP="005E1E5F">
      <w:pPr>
        <w:widowControl/>
        <w:jc w:val="left"/>
        <w:rPr>
          <w:szCs w:val="21"/>
        </w:rPr>
      </w:pPr>
      <w:r w:rsidRPr="00854A33">
        <w:rPr>
          <w:noProof/>
        </w:rPr>
        <w:drawing>
          <wp:inline distT="0" distB="0" distL="0" distR="0" wp14:anchorId="5BCB06DC" wp14:editId="5547A0B5">
            <wp:extent cx="6257290" cy="8189003"/>
            <wp:effectExtent l="0" t="0" r="0" b="254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89003"/>
                    </a:xfrm>
                    <a:prstGeom prst="rect">
                      <a:avLst/>
                    </a:prstGeom>
                    <a:noFill/>
                    <a:ln>
                      <a:noFill/>
                    </a:ln>
                  </pic:spPr>
                </pic:pic>
              </a:graphicData>
            </a:graphic>
          </wp:inline>
        </w:drawing>
      </w:r>
    </w:p>
    <w:p w14:paraId="1D801374" w14:textId="16CB09C0" w:rsidR="009C269C" w:rsidRDefault="009C269C" w:rsidP="005E1E5F">
      <w:pPr>
        <w:widowControl/>
        <w:jc w:val="left"/>
        <w:rPr>
          <w:szCs w:val="21"/>
        </w:rPr>
      </w:pPr>
      <w:r>
        <w:rPr>
          <w:szCs w:val="21"/>
        </w:rPr>
        <w:br w:type="page"/>
      </w:r>
    </w:p>
    <w:p w14:paraId="0641C174" w14:textId="77777777" w:rsidR="009C269C" w:rsidRPr="00854A33" w:rsidRDefault="009C269C" w:rsidP="005E1E5F">
      <w:pPr>
        <w:widowControl/>
        <w:jc w:val="left"/>
        <w:rPr>
          <w:szCs w:val="21"/>
        </w:rPr>
      </w:pPr>
    </w:p>
    <w:p w14:paraId="661147CE" w14:textId="017FF188" w:rsidR="005E1E5F" w:rsidRDefault="005E1E5F" w:rsidP="005E1E5F">
      <w:pPr>
        <w:jc w:val="center"/>
        <w:rPr>
          <w:rFonts w:asciiTheme="minorEastAsia" w:hAnsiTheme="minorEastAsia"/>
        </w:rPr>
      </w:pPr>
      <w:bookmarkStart w:id="3" w:name="_Hlk60683044"/>
      <w:r w:rsidRPr="000F1301">
        <w:rPr>
          <w:rFonts w:asciiTheme="minorEastAsia" w:hAnsiTheme="minorEastAsia" w:hint="eastAsia"/>
        </w:rPr>
        <w:t>情報取扱者名簿及び情報管理体制図</w:t>
      </w:r>
    </w:p>
    <w:p w14:paraId="2461AC99" w14:textId="77777777" w:rsidR="00255CA2" w:rsidRPr="000F1301" w:rsidRDefault="00255CA2" w:rsidP="005E1E5F">
      <w:pPr>
        <w:jc w:val="center"/>
        <w:rPr>
          <w:rFonts w:asciiTheme="minorEastAsia" w:hAnsiTheme="minorEastAsia"/>
        </w:rPr>
      </w:pPr>
    </w:p>
    <w:bookmarkEnd w:id="3"/>
    <w:p w14:paraId="5143B464" w14:textId="77777777" w:rsidR="00EF6EFB" w:rsidRPr="000F1301" w:rsidRDefault="00EF6EFB" w:rsidP="00EF6EFB">
      <w:pPr>
        <w:pStyle w:val="af0"/>
        <w:numPr>
          <w:ilvl w:val="1"/>
          <w:numId w:val="6"/>
        </w:numPr>
        <w:ind w:leftChars="0" w:left="0" w:firstLine="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2"/>
        <w:tblW w:w="10065" w:type="dxa"/>
        <w:tblInd w:w="-5" w:type="dxa"/>
        <w:tblLook w:val="04A0" w:firstRow="1" w:lastRow="0" w:firstColumn="1" w:lastColumn="0" w:noHBand="0" w:noVBand="1"/>
      </w:tblPr>
      <w:tblGrid>
        <w:gridCol w:w="1970"/>
        <w:gridCol w:w="431"/>
        <w:gridCol w:w="860"/>
        <w:gridCol w:w="1134"/>
        <w:gridCol w:w="1417"/>
        <w:gridCol w:w="709"/>
        <w:gridCol w:w="709"/>
        <w:gridCol w:w="1417"/>
        <w:gridCol w:w="1418"/>
      </w:tblGrid>
      <w:tr w:rsidR="00EF6EFB" w:rsidRPr="000F1301" w14:paraId="5531C4B0" w14:textId="77777777" w:rsidTr="00255CA2">
        <w:tc>
          <w:tcPr>
            <w:tcW w:w="2401" w:type="dxa"/>
            <w:gridSpan w:val="2"/>
            <w:vAlign w:val="center"/>
          </w:tcPr>
          <w:p w14:paraId="2D6C3406" w14:textId="77777777" w:rsidR="00EF6EFB" w:rsidRPr="000F1301" w:rsidRDefault="00EF6EFB" w:rsidP="00E60C1C">
            <w:pPr>
              <w:jc w:val="center"/>
              <w:rPr>
                <w:rFonts w:asciiTheme="minorEastAsia" w:eastAsiaTheme="minorEastAsia" w:hAnsiTheme="minorEastAsia"/>
                <w:color w:val="000000" w:themeColor="text1"/>
              </w:rPr>
            </w:pPr>
          </w:p>
        </w:tc>
        <w:tc>
          <w:tcPr>
            <w:tcW w:w="860" w:type="dxa"/>
            <w:vAlign w:val="center"/>
          </w:tcPr>
          <w:p w14:paraId="2B149FE6"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34" w:type="dxa"/>
            <w:vAlign w:val="center"/>
          </w:tcPr>
          <w:p w14:paraId="51470C9A"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17" w:type="dxa"/>
            <w:vAlign w:val="center"/>
          </w:tcPr>
          <w:p w14:paraId="2DBB45D1"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09" w:type="dxa"/>
            <w:vAlign w:val="center"/>
          </w:tcPr>
          <w:p w14:paraId="04721C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709" w:type="dxa"/>
            <w:vAlign w:val="center"/>
          </w:tcPr>
          <w:p w14:paraId="28BDF47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417" w:type="dxa"/>
            <w:vAlign w:val="center"/>
          </w:tcPr>
          <w:p w14:paraId="1A5919C8"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73ED43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※5</w:t>
            </w:r>
          </w:p>
        </w:tc>
        <w:tc>
          <w:tcPr>
            <w:tcW w:w="1418" w:type="dxa"/>
            <w:vAlign w:val="center"/>
          </w:tcPr>
          <w:p w14:paraId="7061060B"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※6</w:t>
            </w:r>
          </w:p>
        </w:tc>
      </w:tr>
      <w:tr w:rsidR="00EF6EFB" w:rsidRPr="000F1301" w14:paraId="71621E54" w14:textId="77777777" w:rsidTr="00255CA2">
        <w:tc>
          <w:tcPr>
            <w:tcW w:w="1970" w:type="dxa"/>
          </w:tcPr>
          <w:p w14:paraId="715374F8"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31" w:type="dxa"/>
          </w:tcPr>
          <w:p w14:paraId="29BB30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860" w:type="dxa"/>
          </w:tcPr>
          <w:p w14:paraId="0D425EC7"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463AABB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3D9965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D6A71A8"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7972E3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DD5F62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74516379"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644D6ADF" w14:textId="77777777" w:rsidTr="00255CA2">
        <w:tc>
          <w:tcPr>
            <w:tcW w:w="1970" w:type="dxa"/>
            <w:vMerge w:val="restart"/>
          </w:tcPr>
          <w:p w14:paraId="5C3262A4"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31" w:type="dxa"/>
          </w:tcPr>
          <w:p w14:paraId="13FF1D99"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860" w:type="dxa"/>
          </w:tcPr>
          <w:p w14:paraId="3D1F3F4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2CACE85"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6961B4B5"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645E6F46"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5DFC35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4456DF6A"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3C5BF6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B0D1788" w14:textId="77777777" w:rsidTr="00255CA2">
        <w:tc>
          <w:tcPr>
            <w:tcW w:w="1970" w:type="dxa"/>
            <w:vMerge/>
          </w:tcPr>
          <w:p w14:paraId="0909E8A6"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5C2ED08A"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860" w:type="dxa"/>
          </w:tcPr>
          <w:p w14:paraId="0B032CBB"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13D7B94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5ECC817"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7C503A0"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C29193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FB8679C"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06B9A59" w14:textId="77777777" w:rsidR="00EF6EFB" w:rsidRPr="000F1301" w:rsidRDefault="00EF6EFB" w:rsidP="00E60C1C">
            <w:pPr>
              <w:rPr>
                <w:rFonts w:asciiTheme="minorEastAsia" w:eastAsiaTheme="minorEastAsia" w:hAnsiTheme="minorEastAsia"/>
                <w:i/>
                <w:iCs/>
                <w:color w:val="000000" w:themeColor="text1"/>
              </w:rPr>
            </w:pPr>
          </w:p>
        </w:tc>
      </w:tr>
      <w:tr w:rsidR="00EF6EFB" w:rsidRPr="000F1301" w14:paraId="6B24AE28" w14:textId="77777777" w:rsidTr="00255CA2">
        <w:tc>
          <w:tcPr>
            <w:tcW w:w="1970" w:type="dxa"/>
            <w:vMerge w:val="restart"/>
          </w:tcPr>
          <w:p w14:paraId="504C9605"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31" w:type="dxa"/>
          </w:tcPr>
          <w:p w14:paraId="252420F3"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860" w:type="dxa"/>
          </w:tcPr>
          <w:p w14:paraId="7610C9AA"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D15723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3ACBCB1A"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373B688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D26EDB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979A4E6"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2AB7E04D"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A8B2318" w14:textId="77777777" w:rsidTr="00255CA2">
        <w:tc>
          <w:tcPr>
            <w:tcW w:w="1970" w:type="dxa"/>
            <w:vMerge/>
          </w:tcPr>
          <w:p w14:paraId="793A199B"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44F550DC"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860" w:type="dxa"/>
          </w:tcPr>
          <w:p w14:paraId="122BE40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8D703A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BB32E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413627F"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46B650F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B4D01B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344808E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7ED2418E" w14:textId="77777777" w:rsidTr="00255CA2">
        <w:tc>
          <w:tcPr>
            <w:tcW w:w="1970" w:type="dxa"/>
          </w:tcPr>
          <w:p w14:paraId="56CE35FF"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3FFA4F27"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860" w:type="dxa"/>
          </w:tcPr>
          <w:p w14:paraId="00BB6B01"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104C50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F086C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213EE05D"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04321D0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18F5697"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42F9A8EC" w14:textId="77777777" w:rsidR="00EF6EFB" w:rsidRPr="000F1301" w:rsidRDefault="00EF6EFB" w:rsidP="00E60C1C">
            <w:pPr>
              <w:rPr>
                <w:rFonts w:asciiTheme="minorEastAsia" w:eastAsiaTheme="minorEastAsia" w:hAnsiTheme="minorEastAsia"/>
                <w:color w:val="000000" w:themeColor="text1"/>
              </w:rPr>
            </w:pPr>
          </w:p>
        </w:tc>
      </w:tr>
    </w:tbl>
    <w:p w14:paraId="321D77DA" w14:textId="77777777" w:rsidR="00C11B79" w:rsidRDefault="00C11B79" w:rsidP="00255CA2">
      <w:pPr>
        <w:spacing w:line="320" w:lineRule="exact"/>
        <w:ind w:left="727" w:hangingChars="404" w:hanging="727"/>
        <w:rPr>
          <w:rFonts w:asciiTheme="minorEastAsia" w:hAnsiTheme="minorEastAsia"/>
          <w:color w:val="000000" w:themeColor="text1"/>
          <w:sz w:val="18"/>
          <w:szCs w:val="18"/>
        </w:rPr>
      </w:pPr>
    </w:p>
    <w:p w14:paraId="59CD849C" w14:textId="32DF0DB4"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（※1）ＮＥＤＯ事業の責任者である業務管理者であり機微情報の管理責任者。</w:t>
      </w:r>
    </w:p>
    <w:p w14:paraId="3C6529A4"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（※2）ＮＥＤＯ事業の進捗管理を行う者であり、主に機微情報を取り扱う者ではないが、機微情報を取り扱う可能性のある者。</w:t>
      </w:r>
    </w:p>
    <w:p w14:paraId="0FFB51AC"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（※3）機微情報を取り扱う可能性のある者。</w:t>
      </w:r>
    </w:p>
    <w:p w14:paraId="3778E5D6"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（※4）所属機関に同姓同名がいる場合のみ生年月日を記載し、いない場合は「－」と記載。</w:t>
      </w:r>
    </w:p>
    <w:p w14:paraId="34161EFB"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（※5）実施計画書の研究体制に登録されている者は「●印」、それ以外の者はＮＥＤＯ事業との関係性や役割を記載。</w:t>
      </w:r>
    </w:p>
    <w:p w14:paraId="4FAF4DA9"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（※6）日本国籍を有する者及び法務大臣から永住の許可を受けた者（入管特例法の「特別永住者」を除く。）以外の者は、パスポート番号及び国籍を記載し、該当しない場合は「－」と記載。</w:t>
      </w:r>
    </w:p>
    <w:p w14:paraId="7EBDDF5F" w14:textId="77777777" w:rsidR="00EF6EFB" w:rsidRPr="000F1301" w:rsidRDefault="00EF6EFB" w:rsidP="005E1E5F">
      <w:pPr>
        <w:rPr>
          <w:rFonts w:asciiTheme="minorEastAsia" w:hAnsiTheme="minorEastAsia"/>
        </w:rPr>
      </w:pPr>
    </w:p>
    <w:p w14:paraId="6E934146" w14:textId="72AC1A80" w:rsidR="00EF6EFB" w:rsidRPr="000F1301" w:rsidRDefault="005E1E5F" w:rsidP="00EF6EFB">
      <w:pPr>
        <w:pStyle w:val="af0"/>
        <w:numPr>
          <w:ilvl w:val="1"/>
          <w:numId w:val="6"/>
        </w:numPr>
        <w:ind w:leftChars="0" w:left="0" w:firstLine="0"/>
        <w:rPr>
          <w:rFonts w:asciiTheme="minorEastAsia" w:eastAsiaTheme="minorEastAsia" w:hAnsiTheme="minorEastAsia"/>
        </w:rPr>
      </w:pPr>
      <w:r w:rsidRPr="000F1301">
        <w:rPr>
          <w:rFonts w:asciiTheme="minorEastAsia" w:hAnsiTheme="minorEastAsia" w:hint="eastAsia"/>
        </w:rPr>
        <w:t>情報管理体制図</w:t>
      </w:r>
    </w:p>
    <w:p w14:paraId="52C4710A" w14:textId="223BFED6"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4"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7A435EAF" w14:textId="544ED672" w:rsidR="005E1E5F" w:rsidRDefault="005E1E5F" w:rsidP="005E1E5F">
      <w:pPr>
        <w:rPr>
          <w:rFonts w:asciiTheme="minorEastAsia" w:hAnsiTheme="minorEastAsia"/>
          <w:sz w:val="18"/>
          <w:szCs w:val="18"/>
        </w:rPr>
      </w:pPr>
      <w:r w:rsidRPr="000F1301">
        <w:rPr>
          <w:rFonts w:asciiTheme="minorEastAsia" w:hAnsiTheme="minorEastAsia" w:hint="eastAsia"/>
          <w:sz w:val="18"/>
          <w:szCs w:val="18"/>
        </w:rPr>
        <w:t>・ＮＥＤＯ事業の遂行のため、最低限必要な範囲で情報取扱者を設定し記載すること。</w:t>
      </w:r>
    </w:p>
    <w:p w14:paraId="6F85BF4F" w14:textId="6691C6AE" w:rsidR="00255CA2" w:rsidRPr="005E1E5F" w:rsidRDefault="00255CA2" w:rsidP="00255CA2">
      <w:pPr>
        <w:ind w:left="140" w:hangingChars="78" w:hanging="140"/>
        <w:rPr>
          <w:rFonts w:asciiTheme="minorEastAsia" w:hAnsiTheme="minorEastAsia"/>
          <w:sz w:val="18"/>
          <w:szCs w:val="21"/>
        </w:rPr>
      </w:pPr>
      <w:r w:rsidRPr="00255CA2">
        <w:rPr>
          <w:rFonts w:asciiTheme="minorEastAsia" w:hAnsiTheme="minorEastAsia" w:hint="eastAsia"/>
          <w:sz w:val="18"/>
          <w:szCs w:val="21"/>
        </w:rPr>
        <w:t>・</w:t>
      </w:r>
      <w:r w:rsidRPr="00255CA2">
        <w:rPr>
          <w:rFonts w:asciiTheme="minorEastAsia" w:hAnsiTheme="minorEastAsia" w:hint="eastAsia"/>
          <w:sz w:val="18"/>
          <w:szCs w:val="21"/>
          <w:u w:val="single"/>
        </w:rPr>
        <w:t>ＮＥＤＯとの契約に違反する行為を求められた場合に、これを拒む権利を実効性をもって法的に保障されない者を記載してはならない。</w:t>
      </w:r>
    </w:p>
    <w:sectPr w:rsidR="00255CA2" w:rsidRPr="005E1E5F" w:rsidSect="005E1E5F">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01063">
    <w:abstractNumId w:val="1"/>
  </w:num>
  <w:num w:numId="2" w16cid:durableId="947197872">
    <w:abstractNumId w:val="3"/>
  </w:num>
  <w:num w:numId="3" w16cid:durableId="650714987">
    <w:abstractNumId w:val="0"/>
  </w:num>
  <w:num w:numId="4" w16cid:durableId="513492177">
    <w:abstractNumId w:val="2"/>
  </w:num>
  <w:num w:numId="5" w16cid:durableId="1028796962">
    <w:abstractNumId w:val="5"/>
  </w:num>
  <w:num w:numId="6" w16cid:durableId="741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048F"/>
    <w:rsid w:val="00014BE5"/>
    <w:rsid w:val="00015C80"/>
    <w:rsid w:val="0003027C"/>
    <w:rsid w:val="00042131"/>
    <w:rsid w:val="00063C84"/>
    <w:rsid w:val="00072E0F"/>
    <w:rsid w:val="00075264"/>
    <w:rsid w:val="000854AC"/>
    <w:rsid w:val="000A267E"/>
    <w:rsid w:val="000E0737"/>
    <w:rsid w:val="000E7016"/>
    <w:rsid w:val="00111CFF"/>
    <w:rsid w:val="00167DA5"/>
    <w:rsid w:val="001707C5"/>
    <w:rsid w:val="001758A7"/>
    <w:rsid w:val="001778C8"/>
    <w:rsid w:val="00192C4A"/>
    <w:rsid w:val="001A410D"/>
    <w:rsid w:val="001E1B93"/>
    <w:rsid w:val="001F4D4F"/>
    <w:rsid w:val="002155C2"/>
    <w:rsid w:val="00225615"/>
    <w:rsid w:val="00226784"/>
    <w:rsid w:val="002422C6"/>
    <w:rsid w:val="00255CA2"/>
    <w:rsid w:val="00262963"/>
    <w:rsid w:val="00280984"/>
    <w:rsid w:val="002E0216"/>
    <w:rsid w:val="002F1FB5"/>
    <w:rsid w:val="002F60A4"/>
    <w:rsid w:val="003120FD"/>
    <w:rsid w:val="003127D2"/>
    <w:rsid w:val="00313CEE"/>
    <w:rsid w:val="00315D16"/>
    <w:rsid w:val="003275C5"/>
    <w:rsid w:val="00345F8F"/>
    <w:rsid w:val="0035353D"/>
    <w:rsid w:val="00355A6C"/>
    <w:rsid w:val="00363914"/>
    <w:rsid w:val="00370073"/>
    <w:rsid w:val="003816C9"/>
    <w:rsid w:val="00390BBE"/>
    <w:rsid w:val="00393F40"/>
    <w:rsid w:val="00394836"/>
    <w:rsid w:val="0039525A"/>
    <w:rsid w:val="003B2E10"/>
    <w:rsid w:val="003E201B"/>
    <w:rsid w:val="003E408A"/>
    <w:rsid w:val="003F0AA5"/>
    <w:rsid w:val="003F71CE"/>
    <w:rsid w:val="004178AB"/>
    <w:rsid w:val="0042234A"/>
    <w:rsid w:val="004272AE"/>
    <w:rsid w:val="00431798"/>
    <w:rsid w:val="00431E9E"/>
    <w:rsid w:val="00455666"/>
    <w:rsid w:val="00456030"/>
    <w:rsid w:val="0049790B"/>
    <w:rsid w:val="004A28B0"/>
    <w:rsid w:val="004A49A9"/>
    <w:rsid w:val="004B3955"/>
    <w:rsid w:val="004C4C04"/>
    <w:rsid w:val="004D0BC3"/>
    <w:rsid w:val="004E6879"/>
    <w:rsid w:val="004F4E8C"/>
    <w:rsid w:val="00511D2A"/>
    <w:rsid w:val="0051213E"/>
    <w:rsid w:val="00537A43"/>
    <w:rsid w:val="00562BA4"/>
    <w:rsid w:val="00563A68"/>
    <w:rsid w:val="005703C3"/>
    <w:rsid w:val="005741C8"/>
    <w:rsid w:val="005A7C5F"/>
    <w:rsid w:val="005C4CB6"/>
    <w:rsid w:val="005E1E5F"/>
    <w:rsid w:val="00605072"/>
    <w:rsid w:val="00616F45"/>
    <w:rsid w:val="0066675E"/>
    <w:rsid w:val="006741B1"/>
    <w:rsid w:val="00695AFE"/>
    <w:rsid w:val="006A1E11"/>
    <w:rsid w:val="006A7613"/>
    <w:rsid w:val="006C1D3D"/>
    <w:rsid w:val="006C45B2"/>
    <w:rsid w:val="006D61E0"/>
    <w:rsid w:val="006E0B13"/>
    <w:rsid w:val="006E497C"/>
    <w:rsid w:val="00706105"/>
    <w:rsid w:val="0071270A"/>
    <w:rsid w:val="00713634"/>
    <w:rsid w:val="00732E89"/>
    <w:rsid w:val="00740C16"/>
    <w:rsid w:val="0075242B"/>
    <w:rsid w:val="00765BED"/>
    <w:rsid w:val="007C7A99"/>
    <w:rsid w:val="007D2473"/>
    <w:rsid w:val="00803208"/>
    <w:rsid w:val="00804512"/>
    <w:rsid w:val="00811FEF"/>
    <w:rsid w:val="00816E83"/>
    <w:rsid w:val="0082384B"/>
    <w:rsid w:val="0082409F"/>
    <w:rsid w:val="008366D8"/>
    <w:rsid w:val="008414B2"/>
    <w:rsid w:val="00842D42"/>
    <w:rsid w:val="00861C1B"/>
    <w:rsid w:val="00870860"/>
    <w:rsid w:val="0087257E"/>
    <w:rsid w:val="008808D5"/>
    <w:rsid w:val="008879B1"/>
    <w:rsid w:val="0089003B"/>
    <w:rsid w:val="00890AB6"/>
    <w:rsid w:val="008C1A00"/>
    <w:rsid w:val="008C2EAF"/>
    <w:rsid w:val="008E5F4E"/>
    <w:rsid w:val="009011E9"/>
    <w:rsid w:val="00913213"/>
    <w:rsid w:val="00957EB6"/>
    <w:rsid w:val="00966436"/>
    <w:rsid w:val="00967698"/>
    <w:rsid w:val="009A19D4"/>
    <w:rsid w:val="009B51D1"/>
    <w:rsid w:val="009C269C"/>
    <w:rsid w:val="009C3199"/>
    <w:rsid w:val="009C36FE"/>
    <w:rsid w:val="00A128D2"/>
    <w:rsid w:val="00A26106"/>
    <w:rsid w:val="00A27B92"/>
    <w:rsid w:val="00A33B86"/>
    <w:rsid w:val="00A5560C"/>
    <w:rsid w:val="00A625F9"/>
    <w:rsid w:val="00A626E9"/>
    <w:rsid w:val="00A629B4"/>
    <w:rsid w:val="00AB1154"/>
    <w:rsid w:val="00AB7B04"/>
    <w:rsid w:val="00AF62E9"/>
    <w:rsid w:val="00B2779E"/>
    <w:rsid w:val="00B43165"/>
    <w:rsid w:val="00B44005"/>
    <w:rsid w:val="00B92BB5"/>
    <w:rsid w:val="00B934F7"/>
    <w:rsid w:val="00BA1075"/>
    <w:rsid w:val="00BA6A98"/>
    <w:rsid w:val="00BD5926"/>
    <w:rsid w:val="00C01240"/>
    <w:rsid w:val="00C07C0B"/>
    <w:rsid w:val="00C11B79"/>
    <w:rsid w:val="00C35EC7"/>
    <w:rsid w:val="00C43CCE"/>
    <w:rsid w:val="00C4697F"/>
    <w:rsid w:val="00C65FF7"/>
    <w:rsid w:val="00C82286"/>
    <w:rsid w:val="00C84127"/>
    <w:rsid w:val="00C9280C"/>
    <w:rsid w:val="00CA21D0"/>
    <w:rsid w:val="00CA32BD"/>
    <w:rsid w:val="00CC306A"/>
    <w:rsid w:val="00CC6DFB"/>
    <w:rsid w:val="00CD41C4"/>
    <w:rsid w:val="00CE0E59"/>
    <w:rsid w:val="00CE46F9"/>
    <w:rsid w:val="00CF14CB"/>
    <w:rsid w:val="00D026F3"/>
    <w:rsid w:val="00D05203"/>
    <w:rsid w:val="00D256C9"/>
    <w:rsid w:val="00D25D40"/>
    <w:rsid w:val="00D807EE"/>
    <w:rsid w:val="00DA6409"/>
    <w:rsid w:val="00DB5236"/>
    <w:rsid w:val="00DC35E1"/>
    <w:rsid w:val="00DC5473"/>
    <w:rsid w:val="00E0024C"/>
    <w:rsid w:val="00E0478B"/>
    <w:rsid w:val="00E2031C"/>
    <w:rsid w:val="00E221FB"/>
    <w:rsid w:val="00E230A3"/>
    <w:rsid w:val="00E44E4F"/>
    <w:rsid w:val="00E45401"/>
    <w:rsid w:val="00E51226"/>
    <w:rsid w:val="00E54AFB"/>
    <w:rsid w:val="00E755FF"/>
    <w:rsid w:val="00E77A0E"/>
    <w:rsid w:val="00E921D6"/>
    <w:rsid w:val="00EA1F6E"/>
    <w:rsid w:val="00EA5A29"/>
    <w:rsid w:val="00EB2530"/>
    <w:rsid w:val="00EB7DCE"/>
    <w:rsid w:val="00EC10A9"/>
    <w:rsid w:val="00ED2487"/>
    <w:rsid w:val="00EF6EFB"/>
    <w:rsid w:val="00EF73DE"/>
    <w:rsid w:val="00F02C46"/>
    <w:rsid w:val="00F03328"/>
    <w:rsid w:val="00F24666"/>
    <w:rsid w:val="00F24A4E"/>
    <w:rsid w:val="00F3763C"/>
    <w:rsid w:val="00F44AFE"/>
    <w:rsid w:val="00F70FD5"/>
    <w:rsid w:val="00F75EA5"/>
    <w:rsid w:val="00F7739F"/>
    <w:rsid w:val="00F7796E"/>
    <w:rsid w:val="00F83EB8"/>
    <w:rsid w:val="00F93A07"/>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 w:type="character" w:customStyle="1" w:styleId="data9">
    <w:name w:val="data9"/>
    <w:basedOn w:val="a0"/>
    <w:rsid w:val="00C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2_3yakkan_chousa.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t8aqop4lsly2"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s://www.nedo.go.jp/itaku-gyomu/2022_3yakkan_chousa.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1335</Words>
  <Characters>7614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2022-09-27T01:43:00Z</dcterms:created>
  <dcterms:modified xsi:type="dcterms:W3CDTF">2022-09-27T01:43:00Z</dcterms:modified>
</cp:coreProperties>
</file>