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3BD3" w14:textId="7954B895"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70A2BC3F"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C6070B">
                              <w:rPr>
                                <w:rFonts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70A2BC3F"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C6070B">
                        <w:rPr>
                          <w:rFonts w:hint="eastAsia"/>
                          <w:sz w:val="24"/>
                        </w:rPr>
                        <w:t>６</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13E91DDC"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w:t>
      </w:r>
      <w:r w:rsidR="001C4262" w:rsidRPr="001C4262">
        <w:rPr>
          <w:rFonts w:hint="eastAsia"/>
          <w:color w:val="000000" w:themeColor="text1"/>
          <w:szCs w:val="21"/>
          <w:vertAlign w:val="superscript"/>
        </w:rPr>
        <w:t>※１</w:t>
      </w:r>
      <w:r w:rsidRPr="00747E9C">
        <w:rPr>
          <w:rFonts w:hint="eastAsia"/>
          <w:color w:val="000000" w:themeColor="text1"/>
          <w:szCs w:val="21"/>
        </w:rPr>
        <w:t>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2DFB25A5" w14:textId="77777777" w:rsidR="001C4262" w:rsidRPr="001C4262" w:rsidRDefault="001C4262" w:rsidP="001C4262">
      <w:pPr>
        <w:widowControl/>
        <w:jc w:val="left"/>
        <w:rPr>
          <w:rFonts w:asciiTheme="minorEastAsia" w:eastAsiaTheme="minorEastAsia" w:hAnsiTheme="minorEastAsia"/>
          <w:color w:val="000000" w:themeColor="text1"/>
          <w:szCs w:val="21"/>
        </w:rPr>
      </w:pPr>
      <w:r w:rsidRPr="001C4262">
        <w:rPr>
          <w:rFonts w:asciiTheme="minorEastAsia" w:eastAsiaTheme="minorEastAsia" w:hAnsiTheme="minorEastAsia" w:hint="eastAsia"/>
          <w:color w:val="000000" w:themeColor="text1"/>
          <w:szCs w:val="21"/>
        </w:rPr>
        <w:t>※１：2022年度委託業務関連マニュアル書式参考例一覧</w:t>
      </w:r>
    </w:p>
    <w:p w14:paraId="16DFFCFE" w14:textId="77777777" w:rsidR="001C4262" w:rsidRPr="001C4262" w:rsidRDefault="001C4262" w:rsidP="001C4262">
      <w:pPr>
        <w:widowControl/>
        <w:ind w:firstLineChars="337" w:firstLine="708"/>
        <w:jc w:val="left"/>
        <w:rPr>
          <w:rFonts w:asciiTheme="minorEastAsia" w:eastAsiaTheme="minorEastAsia" w:hAnsiTheme="minorEastAsia"/>
          <w:color w:val="000000" w:themeColor="text1"/>
          <w:szCs w:val="21"/>
        </w:rPr>
      </w:pPr>
      <w:r w:rsidRPr="001C4262">
        <w:rPr>
          <w:rFonts w:asciiTheme="minorEastAsia" w:eastAsiaTheme="minorEastAsia" w:hAnsiTheme="minorEastAsia"/>
          <w:color w:val="000000" w:themeColor="text1"/>
          <w:szCs w:val="21"/>
        </w:rPr>
        <w:t>https://www.nedo.go.jp/itaku-gyomu/manual_syoshiki_2022.html</w:t>
      </w:r>
    </w:p>
    <w:p w14:paraId="00A3AE36" w14:textId="39A2277B" w:rsidR="0043002A" w:rsidRPr="001C4262" w:rsidRDefault="001C4262" w:rsidP="001C4262">
      <w:pPr>
        <w:widowControl/>
        <w:ind w:firstLineChars="337" w:firstLine="708"/>
        <w:jc w:val="left"/>
        <w:rPr>
          <w:rFonts w:asciiTheme="minorEastAsia" w:eastAsiaTheme="minorEastAsia" w:hAnsiTheme="minorEastAsia"/>
          <w:color w:val="000000" w:themeColor="text1"/>
          <w:szCs w:val="21"/>
        </w:rPr>
      </w:pPr>
      <w:r w:rsidRPr="001C4262">
        <w:rPr>
          <w:rFonts w:asciiTheme="minorEastAsia" w:eastAsiaTheme="minorEastAsia" w:hAnsiTheme="minorEastAsia" w:hint="eastAsia"/>
          <w:color w:val="000000" w:themeColor="text1"/>
          <w:szCs w:val="21"/>
        </w:rPr>
        <w:t>書式X-4</w:t>
      </w:r>
      <w:r w:rsidRPr="00747E9C">
        <w:rPr>
          <w:rFonts w:hint="eastAsia"/>
          <w:color w:val="000000" w:themeColor="text1"/>
          <w:szCs w:val="21"/>
        </w:rPr>
        <w:t>「</w:t>
      </w:r>
      <w:r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w:t>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25D6BA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114"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A7PFuMfAIA&#10;AFkFAAAOAAAAAAAAAAAAAAAAAC4CAABkcnMvZTJvRG9jLnhtbFBLAQItABQABgAIAAAAIQCPMiPi&#10;4QAAAAgBAAAPAAAAAAAAAAAAAAAAANYEAABkcnMvZG93bnJldi54bWxQSwUGAAAAAAQABADzAAAA&#10;5AU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115"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t06HkWwCAAAxBQAADgAAAAAAAAAAAAAAAAAu&#10;AgAAZHJzL2Uyb0RvYy54bWxQSwECLQAUAAYACAAAACEA/kGXWN0AAAAJAQAADwAAAAAAAAAAAAAA&#10;AADGBAAAZHJzL2Rvd25yZXYueG1sUEsFBgAAAAAEAAQA8wAAANAFA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77777777" w:rsidR="00CD36C9" w:rsidRPr="00747E9C" w:rsidRDefault="00CD36C9" w:rsidP="002F1EBB">
      <w:pPr>
        <w:widowControl/>
        <w:jc w:val="left"/>
        <w:rPr>
          <w:rFonts w:ascii="‚l‚r –¾’©"/>
          <w:color w:val="000000" w:themeColor="text1"/>
          <w:sz w:val="18"/>
          <w:szCs w:val="18"/>
        </w:rPr>
      </w:pPr>
    </w:p>
    <w:p w14:paraId="66CB1758" w14:textId="1CD70C9C" w:rsidR="00B90FD1" w:rsidRPr="00747E9C" w:rsidRDefault="00B90FD1" w:rsidP="00FA6F81">
      <w:pPr>
        <w:rPr>
          <w:color w:val="000000" w:themeColor="text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33911801">
    <w:abstractNumId w:val="33"/>
  </w:num>
  <w:num w:numId="2" w16cid:durableId="1049887357">
    <w:abstractNumId w:val="12"/>
  </w:num>
  <w:num w:numId="3" w16cid:durableId="1521428419">
    <w:abstractNumId w:val="9"/>
  </w:num>
  <w:num w:numId="4" w16cid:durableId="216400237">
    <w:abstractNumId w:val="7"/>
  </w:num>
  <w:num w:numId="5" w16cid:durableId="1733312971">
    <w:abstractNumId w:val="6"/>
  </w:num>
  <w:num w:numId="6" w16cid:durableId="1423836810">
    <w:abstractNumId w:val="5"/>
  </w:num>
  <w:num w:numId="7" w16cid:durableId="1889761562">
    <w:abstractNumId w:val="4"/>
  </w:num>
  <w:num w:numId="8" w16cid:durableId="1547909952">
    <w:abstractNumId w:val="8"/>
  </w:num>
  <w:num w:numId="9" w16cid:durableId="974800727">
    <w:abstractNumId w:val="3"/>
  </w:num>
  <w:num w:numId="10" w16cid:durableId="2099522711">
    <w:abstractNumId w:val="2"/>
  </w:num>
  <w:num w:numId="11" w16cid:durableId="674301795">
    <w:abstractNumId w:val="1"/>
  </w:num>
  <w:num w:numId="12" w16cid:durableId="465582981">
    <w:abstractNumId w:val="0"/>
  </w:num>
  <w:num w:numId="13" w16cid:durableId="1506017286">
    <w:abstractNumId w:val="14"/>
  </w:num>
  <w:num w:numId="14" w16cid:durableId="205724306">
    <w:abstractNumId w:val="34"/>
  </w:num>
  <w:num w:numId="15" w16cid:durableId="2141607560">
    <w:abstractNumId w:val="23"/>
  </w:num>
  <w:num w:numId="16" w16cid:durableId="1307055469">
    <w:abstractNumId w:val="29"/>
  </w:num>
  <w:num w:numId="17" w16cid:durableId="1039864441">
    <w:abstractNumId w:val="44"/>
  </w:num>
  <w:num w:numId="18" w16cid:durableId="1927229751">
    <w:abstractNumId w:val="22"/>
  </w:num>
  <w:num w:numId="19" w16cid:durableId="744452972">
    <w:abstractNumId w:val="25"/>
  </w:num>
  <w:num w:numId="20" w16cid:durableId="1143548522">
    <w:abstractNumId w:val="30"/>
  </w:num>
  <w:num w:numId="21" w16cid:durableId="166411768">
    <w:abstractNumId w:val="37"/>
  </w:num>
  <w:num w:numId="22" w16cid:durableId="653753859">
    <w:abstractNumId w:val="46"/>
  </w:num>
  <w:num w:numId="23" w16cid:durableId="754325681">
    <w:abstractNumId w:val="28"/>
  </w:num>
  <w:num w:numId="24" w16cid:durableId="26175992">
    <w:abstractNumId w:val="13"/>
  </w:num>
  <w:num w:numId="25" w16cid:durableId="2121995087">
    <w:abstractNumId w:val="11"/>
  </w:num>
  <w:num w:numId="26" w16cid:durableId="2095542192">
    <w:abstractNumId w:val="43"/>
  </w:num>
  <w:num w:numId="27" w16cid:durableId="528302055">
    <w:abstractNumId w:val="35"/>
  </w:num>
  <w:num w:numId="28" w16cid:durableId="709451877">
    <w:abstractNumId w:val="18"/>
  </w:num>
  <w:num w:numId="29" w16cid:durableId="651762149">
    <w:abstractNumId w:val="36"/>
  </w:num>
  <w:num w:numId="30" w16cid:durableId="1989242580">
    <w:abstractNumId w:val="32"/>
  </w:num>
  <w:num w:numId="31" w16cid:durableId="1728870935">
    <w:abstractNumId w:val="40"/>
  </w:num>
  <w:num w:numId="32" w16cid:durableId="549192911">
    <w:abstractNumId w:val="21"/>
  </w:num>
  <w:num w:numId="33" w16cid:durableId="1176581541">
    <w:abstractNumId w:val="24"/>
  </w:num>
  <w:num w:numId="34" w16cid:durableId="1445534679">
    <w:abstractNumId w:val="16"/>
  </w:num>
  <w:num w:numId="35" w16cid:durableId="2115245758">
    <w:abstractNumId w:val="38"/>
  </w:num>
  <w:num w:numId="36" w16cid:durableId="391347107">
    <w:abstractNumId w:val="41"/>
  </w:num>
  <w:num w:numId="37" w16cid:durableId="1473643152">
    <w:abstractNumId w:val="17"/>
  </w:num>
  <w:num w:numId="38" w16cid:durableId="1813673577">
    <w:abstractNumId w:val="10"/>
  </w:num>
  <w:num w:numId="39" w16cid:durableId="1654069358">
    <w:abstractNumId w:val="15"/>
  </w:num>
  <w:num w:numId="40" w16cid:durableId="645738922">
    <w:abstractNumId w:val="39"/>
  </w:num>
  <w:num w:numId="41" w16cid:durableId="1992711800">
    <w:abstractNumId w:val="19"/>
  </w:num>
  <w:num w:numId="42" w16cid:durableId="1599217457">
    <w:abstractNumId w:val="26"/>
  </w:num>
  <w:num w:numId="43" w16cid:durableId="1335451538">
    <w:abstractNumId w:val="20"/>
  </w:num>
  <w:num w:numId="44" w16cid:durableId="2133857832">
    <w:abstractNumId w:val="45"/>
  </w:num>
  <w:num w:numId="45" w16cid:durableId="2027906307">
    <w:abstractNumId w:val="31"/>
  </w:num>
  <w:num w:numId="46" w16cid:durableId="140077655">
    <w:abstractNumId w:val="27"/>
  </w:num>
  <w:num w:numId="47" w16cid:durableId="290862789">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2"/>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3F7729"/>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37"/>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4C39"/>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3FF4"/>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3E9"/>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70B"/>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2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F7729"/>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F7729"/>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1419</Words>
  <Characters>202</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