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9CC4" w14:textId="6A0E2780" w:rsidR="0043002A" w:rsidRPr="00747E9C" w:rsidRDefault="0043002A" w:rsidP="00E20701">
      <w:pPr>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75480F1" w14:textId="188ADC90" w:rsidR="007F4E58" w:rsidRPr="007F4E58" w:rsidRDefault="00E108D6" w:rsidP="007F4E58">
                            <w:pPr>
                              <w:jc w:val="center"/>
                              <w:rPr>
                                <w:rFonts w:asciiTheme="minorEastAsia" w:eastAsiaTheme="minorEastAsia" w:hAnsiTheme="minorEastAsia"/>
                                <w:sz w:val="24"/>
                              </w:rPr>
                            </w:pPr>
                            <w:r w:rsidRPr="001F0D7D">
                              <w:rPr>
                                <w:rFonts w:hint="eastAsia"/>
                                <w:sz w:val="24"/>
                              </w:rPr>
                              <w:t>別添</w:t>
                            </w:r>
                            <w:r w:rsidR="007F4E58">
                              <w:rPr>
                                <w:rFonts w:asciiTheme="minorEastAsia" w:eastAsiaTheme="minorEastAsia" w:hAnsiTheme="minorEastAsia" w:hint="eastAsia"/>
                                <w:sz w:val="24"/>
                              </w:rPr>
                              <w:t>5</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3A599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">
                <v:textbox style="mso-fit-shape-to-text:t" inset="5.85pt,.7pt,5.85pt,.7pt">
                  <w:txbxContent>
                    <w:p w14:paraId="475480F1" w14:textId="188ADC90" w:rsidR="007F4E58" w:rsidRPr="007F4E58" w:rsidRDefault="00E108D6" w:rsidP="007F4E58">
                      <w:pPr>
                        <w:jc w:val="center"/>
                        <w:rPr>
                          <w:rFonts w:asciiTheme="minorEastAsia" w:eastAsiaTheme="minorEastAsia" w:hAnsiTheme="minorEastAsia"/>
                          <w:sz w:val="24"/>
                        </w:rPr>
                      </w:pPr>
                      <w:r w:rsidRPr="001F0D7D">
                        <w:rPr>
                          <w:rFonts w:hint="eastAsia"/>
                          <w:sz w:val="24"/>
                        </w:rPr>
                        <w:t>別添</w:t>
                      </w:r>
                      <w:r w:rsidR="007F4E58">
                        <w:rPr>
                          <w:rFonts w:asciiTheme="minorEastAsia" w:eastAsiaTheme="minorEastAsia" w:hAnsiTheme="minorEastAsia" w:hint="eastAsia"/>
                          <w:sz w:val="24"/>
                        </w:rPr>
                        <w:t>5</w:t>
                      </w:r>
                    </w:p>
                  </w:txbxContent>
                </v:textbox>
                <w10:wrap anchorx="margin"/>
              </v:shape>
            </w:pict>
          </mc:Fallback>
        </mc:AlternateContent>
      </w:r>
    </w:p>
    <w:p w14:paraId="05F8D927" w14:textId="0CCAD1AD" w:rsidR="0043002A" w:rsidRPr="00747E9C" w:rsidRDefault="0017640A" w:rsidP="0043002A">
      <w:pPr>
        <w:jc w:val="center"/>
        <w:rPr>
          <w:color w:val="000000" w:themeColor="text1"/>
          <w:sz w:val="24"/>
        </w:rPr>
      </w:pPr>
      <w:r w:rsidRPr="0017640A">
        <w:rPr>
          <w:rFonts w:asciiTheme="minorEastAsia" w:eastAsiaTheme="minorEastAsia" w:hAnsiTheme="minorEastAsia" w:hint="eastAsia"/>
          <w:color w:val="000000" w:themeColor="text1"/>
        </w:rPr>
        <w:t>ＮＥＤＯ</w:t>
      </w:r>
      <w:r w:rsidR="0043002A" w:rsidRPr="00747E9C">
        <w:rPr>
          <w:rFonts w:hint="eastAsia"/>
          <w:color w:val="000000" w:themeColor="text1"/>
          <w:sz w:val="24"/>
        </w:rPr>
        <w:t>事業遂行上に係る情報管理体制等の確認票</w:t>
      </w:r>
      <w:r>
        <w:rPr>
          <w:rFonts w:hint="eastAsia"/>
          <w:color w:val="000000" w:themeColor="text1"/>
          <w:sz w:val="24"/>
        </w:rPr>
        <w:t>について</w:t>
      </w:r>
    </w:p>
    <w:p w14:paraId="36AF588D" w14:textId="77777777" w:rsidR="0043002A" w:rsidRPr="00747E9C" w:rsidRDefault="0043002A" w:rsidP="0043002A">
      <w:pPr>
        <w:jc w:val="left"/>
        <w:rPr>
          <w:color w:val="000000" w:themeColor="text1"/>
          <w:szCs w:val="21"/>
        </w:rPr>
      </w:pPr>
    </w:p>
    <w:p w14:paraId="7FE4F994" w14:textId="5BDA903F"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0017640A" w:rsidRPr="0017640A">
        <w:rPr>
          <w:rFonts w:asciiTheme="minorEastAsia" w:eastAsiaTheme="minorEastAsia" w:hAnsiTheme="minorEastAsia" w:hint="eastAsia"/>
          <w:color w:val="000000" w:themeColor="text1"/>
        </w:rPr>
        <w:t>ＮＥＤＯ</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008A3B17">
        <w:rPr>
          <w:rFonts w:ascii="ＭＳ 明朝" w:hAnsi="ＭＳ 明朝" w:hint="eastAsia"/>
        </w:rPr>
        <w:t>（</w:t>
      </w:r>
      <w:r w:rsidR="008A3B17" w:rsidRPr="003E09F6">
        <w:rPr>
          <w:rFonts w:ascii="ＭＳ 明朝" w:hAnsi="ＭＳ 明朝" w:hint="eastAsia"/>
        </w:rPr>
        <w:t>仮に、契約締結時までに未対応の場合には応募要件を満たさ</w:t>
      </w:r>
      <w:r w:rsidR="004B50ED">
        <w:rPr>
          <w:rFonts w:ascii="ＭＳ 明朝" w:hAnsi="ＭＳ 明朝" w:hint="eastAsia"/>
        </w:rPr>
        <w:t>なかった</w:t>
      </w:r>
      <w:r w:rsidR="008A3B17" w:rsidRPr="003E09F6">
        <w:rPr>
          <w:rFonts w:ascii="ＭＳ 明朝" w:hAnsi="ＭＳ 明朝" w:hint="eastAsia"/>
        </w:rPr>
        <w:t>ものとして不採択</w:t>
      </w:r>
      <w:r w:rsidR="004B50ED">
        <w:rPr>
          <w:rFonts w:ascii="ＭＳ 明朝" w:hAnsi="ＭＳ 明朝" w:hint="eastAsia"/>
        </w:rPr>
        <w:t>扱い</w:t>
      </w:r>
      <w:r w:rsidR="008A3B17" w:rsidRPr="003E09F6">
        <w:rPr>
          <w:rFonts w:ascii="ＭＳ 明朝" w:hAnsi="ＭＳ 明朝" w:hint="eastAsia"/>
        </w:rPr>
        <w:t>となります。</w:t>
      </w:r>
      <w:r w:rsidR="008A3B17">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0E47933D" w14:textId="77777777"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6AE830FF" w14:textId="4949CB3E"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sidR="0038370E">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2F06E157"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w:t>
            </w:r>
            <w:r w:rsidR="005D191E">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6ADC95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751D9447" w:rsidR="00ED1F93" w:rsidRPr="00747E9C" w:rsidRDefault="009F6670" w:rsidP="00ED1F93">
            <w:pPr>
              <w:widowControl/>
              <w:rPr>
                <w:color w:val="000000" w:themeColor="text1"/>
                <w:szCs w:val="21"/>
              </w:rPr>
            </w:pPr>
            <w:r w:rsidRPr="009F6670">
              <w:rPr>
                <w:rFonts w:hint="eastAsia"/>
                <w:color w:val="000000" w:themeColor="text1"/>
                <w:sz w:val="20"/>
                <w:szCs w:val="20"/>
              </w:rPr>
              <w:t>ＮＥＤＯが承認した場合を除き、</w:t>
            </w:r>
            <w:r w:rsidR="00ED1F93"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2B6AEB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FE40E21"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情報管理体制等取扱規程、</w:t>
            </w:r>
          </w:p>
          <w:p w14:paraId="2FD0D818" w14:textId="7044FC55"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7777777" w:rsidTr="00DA45F9">
        <w:tc>
          <w:tcPr>
            <w:tcW w:w="704" w:type="dxa"/>
            <w:vAlign w:val="center"/>
          </w:tcPr>
          <w:p w14:paraId="424E4F12"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77777777" w:rsidTr="008C3F04">
        <w:tc>
          <w:tcPr>
            <w:tcW w:w="704" w:type="dxa"/>
            <w:vAlign w:val="center"/>
          </w:tcPr>
          <w:p w14:paraId="5BDB9187"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009A87BA"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2AFEE3DA" w:rsidR="0043002A" w:rsidRPr="009F6670" w:rsidRDefault="00C37C92" w:rsidP="005B5B62">
      <w:pPr>
        <w:widowControl/>
        <w:jc w:val="left"/>
        <w:rPr>
          <w:rFonts w:ascii="ＭＳ 明朝" w:hAnsi="ＭＳ 明朝" w:cs="Arial"/>
          <w:noProof/>
          <w:color w:val="000000" w:themeColor="text1"/>
        </w:rPr>
      </w:pPr>
      <w:r w:rsidRPr="00C37C92">
        <w:rPr>
          <w:rFonts w:ascii="ＭＳ 明朝" w:hAnsi="ＭＳ 明朝" w:cs="Arial"/>
          <w:noProof/>
          <w:color w:val="000000" w:themeColor="text1"/>
        </w:rPr>
        <w:lastRenderedPageBreak/>
        <w:t xml:space="preserve"> </w:t>
      </w:r>
      <w:r w:rsidRPr="00C37C92">
        <w:rPr>
          <w:noProof/>
        </w:rPr>
        <w:drawing>
          <wp:inline distT="0" distB="0" distL="0" distR="0" wp14:anchorId="72DA999A" wp14:editId="69E6E103">
            <wp:extent cx="6032500" cy="9611360"/>
            <wp:effectExtent l="0" t="0" r="635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0" cy="9611360"/>
                    </a:xfrm>
                    <a:prstGeom prst="rect">
                      <a:avLst/>
                    </a:prstGeom>
                    <a:noFill/>
                    <a:ln>
                      <a:noFill/>
                    </a:ln>
                  </pic:spPr>
                </pic:pic>
              </a:graphicData>
            </a:graphic>
          </wp:inline>
        </w:drawing>
      </w:r>
    </w:p>
    <w:p w14:paraId="69D6FC2C" w14:textId="77777777" w:rsidR="002F1EBB" w:rsidRPr="00747E9C" w:rsidRDefault="002F1EBB" w:rsidP="002F1EBB">
      <w:pPr>
        <w:jc w:val="center"/>
        <w:rPr>
          <w:rFonts w:ascii="‚l‚r –¾’©"/>
          <w:color w:val="000000" w:themeColor="text1"/>
          <w:szCs w:val="22"/>
        </w:rPr>
      </w:pPr>
      <w:bookmarkStart w:id="0" w:name="_Hlk60682958"/>
      <w:r w:rsidRPr="00747E9C">
        <w:rPr>
          <w:rFonts w:ascii="‚l‚r –¾’©" w:hint="eastAsia"/>
          <w:color w:val="000000" w:themeColor="text1"/>
          <w:szCs w:val="22"/>
        </w:rPr>
        <w:lastRenderedPageBreak/>
        <w:t>情報取扱者名簿及び情報管理体制図</w:t>
      </w:r>
    </w:p>
    <w:bookmarkEnd w:id="0"/>
    <w:p w14:paraId="7795017E" w14:textId="77777777" w:rsidR="002F1EBB" w:rsidRPr="00747E9C" w:rsidRDefault="002F1EBB" w:rsidP="002F1EBB">
      <w:pPr>
        <w:rPr>
          <w:rFonts w:ascii="‚l‚r –¾’©"/>
          <w:color w:val="000000" w:themeColor="text1"/>
          <w:szCs w:val="22"/>
        </w:rPr>
      </w:pPr>
    </w:p>
    <w:p w14:paraId="2A6732FD" w14:textId="1F4E997A" w:rsidR="002F1EBB" w:rsidRPr="00747E9C" w:rsidRDefault="002F1EBB" w:rsidP="002F1EBB">
      <w:pPr>
        <w:rPr>
          <w:rFonts w:ascii="‚l‚r –¾’©"/>
          <w:color w:val="000000" w:themeColor="text1"/>
        </w:rPr>
      </w:pPr>
      <w:r w:rsidRPr="00747E9C">
        <w:rPr>
          <w:rFonts w:ascii="‚l‚r –¾’©" w:hint="eastAsia"/>
          <w:color w:val="000000" w:themeColor="text1"/>
        </w:rPr>
        <w:t>①情報取扱者名簿</w:t>
      </w:r>
      <w:r w:rsidR="006437A0">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2A0EC658"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00905CDC" w:rsidRPr="00905CDC">
        <w:rPr>
          <w:rFonts w:asciiTheme="minorEastAsia" w:eastAsiaTheme="minorEastAsia" w:hAnsiTheme="minorEastAsia" w:hint="eastAsia"/>
          <w:color w:val="000000" w:themeColor="text1"/>
          <w:sz w:val="18"/>
          <w:szCs w:val="18"/>
        </w:rPr>
        <w:t>ＮＥＤＯ</w:t>
      </w:r>
      <w:r w:rsidRPr="00747E9C">
        <w:rPr>
          <w:rFonts w:ascii="‚l‚r –¾’©" w:hint="eastAsia"/>
          <w:color w:val="000000" w:themeColor="text1"/>
          <w:sz w:val="18"/>
          <w:szCs w:val="18"/>
        </w:rPr>
        <w:t>事業の責任者である業務管理者であり機微情報の管理責任者。</w:t>
      </w:r>
    </w:p>
    <w:p w14:paraId="7C3EEBB8" w14:textId="74F8B6B1"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0485A542"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16217952"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27"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dU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2+X9SMN1sojxtHHHTD4S1fK3ywB+bDhjmcBpwbnPDwhIfU0BQUeoqSCtyv&#10;9+6jPjYpSilpcLoK6n/umROU6G8G2/dLPpvFcUzM7Op6iow7l2zPJWZfrwC7IMddYnkio37QAykd&#10;1K+4CJbRK4qY4ei7oDy4gVmFbupxlXCxXCY1HEHLwoN5tjyCxzrHhnxpX5mzfdcG7PdHGCaRzd80&#10;b6cbLQ0s9wGkSp19qmv/Aji+qZX6VRP3wzmftE4LcfEb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FWq3VHoCAABY&#10;BQAADgAAAAAAAAAAAAAAAAAuAgAAZHJzL2Uyb0RvYy54bWxQSwECLQAUAAYACAAAACEAjzIj4uEA&#10;AAAIAQAADwAAAAAAAAAAAAAAAADUBAAAZHJzL2Rvd25yZXYueG1sUEsFBgAAAAAEAAQA8wAAAOIF&#10;AAAAAA==&#10;" fillcolor="white [3212]" strokecolor="#243f60 [1604]" strokeweight="2pt">
                <v:textbo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E108D6" w:rsidRPr="00D4044B" w:rsidRDefault="00E108D6"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28"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AWawIAAC8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idRQZNzZQnl4QIbQq947uanpIm6FDw8CSeZ0eTS64Z4+2kBbcBgszirA3x/tx3hSH3k5a2lsCu5/&#10;7QQqzsx3S7q8nM7ncc7SYp5/ndECX3u2rz1216yBLm5Kj4STyYzxwRxNjdA804SvYlVyCSupdsHD&#10;0VyHfpjphZBqtUpBNFlOhFv76GSEjixHmT11zwLdoMVAMr6D44CJxRtJ9rEx08JqF0DXSa8nVgf+&#10;aSqTkIYXJI7963WKOr1zyz8A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DauiAWawIAAC8FAAAOAAAAAAAAAAAAAAAAAC4C&#10;AABkcnMvZTJvRG9jLnhtbFBLAQItABQABgAIAAAAIQD+QZdY3QAAAAkBAAAPAAAAAAAAAAAAAAAA&#10;AMUEAABkcnMvZG93bnJldi54bWxQSwUGAAAAAAQABADzAAAAzwUAAAAA&#10;" filled="f" strokecolor="#243f60 [1604]" strokeweight="2pt">
                <v:textbox>
                  <w:txbxContent>
                    <w:p w14:paraId="04CD6525" w14:textId="77777777" w:rsidR="00E108D6" w:rsidRPr="00D4044B" w:rsidRDefault="00E108D6"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1D37F5F0"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06E2C60B"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66CB1758" w14:textId="784D5B27" w:rsidR="00B90FD1" w:rsidRPr="00747E9C" w:rsidRDefault="00B90FD1" w:rsidP="00FA6F81">
      <w:pPr>
        <w:rPr>
          <w:color w:val="000000" w:themeColor="text1"/>
        </w:rPr>
      </w:pPr>
    </w:p>
    <w:sectPr w:rsidR="00B90FD1"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2068142039">
    <w:abstractNumId w:val="34"/>
  </w:num>
  <w:num w:numId="2" w16cid:durableId="2001808461">
    <w:abstractNumId w:val="12"/>
  </w:num>
  <w:num w:numId="3" w16cid:durableId="652178590">
    <w:abstractNumId w:val="9"/>
  </w:num>
  <w:num w:numId="4" w16cid:durableId="793251180">
    <w:abstractNumId w:val="7"/>
  </w:num>
  <w:num w:numId="5" w16cid:durableId="2072995688">
    <w:abstractNumId w:val="6"/>
  </w:num>
  <w:num w:numId="6" w16cid:durableId="437213139">
    <w:abstractNumId w:val="5"/>
  </w:num>
  <w:num w:numId="7" w16cid:durableId="80176601">
    <w:abstractNumId w:val="4"/>
  </w:num>
  <w:num w:numId="8" w16cid:durableId="131410857">
    <w:abstractNumId w:val="8"/>
  </w:num>
  <w:num w:numId="9" w16cid:durableId="1276056211">
    <w:abstractNumId w:val="3"/>
  </w:num>
  <w:num w:numId="10" w16cid:durableId="760757623">
    <w:abstractNumId w:val="2"/>
  </w:num>
  <w:num w:numId="11" w16cid:durableId="1895701119">
    <w:abstractNumId w:val="1"/>
  </w:num>
  <w:num w:numId="12" w16cid:durableId="1321815111">
    <w:abstractNumId w:val="0"/>
  </w:num>
  <w:num w:numId="13" w16cid:durableId="1258640188">
    <w:abstractNumId w:val="14"/>
  </w:num>
  <w:num w:numId="14" w16cid:durableId="1783912256">
    <w:abstractNumId w:val="35"/>
  </w:num>
  <w:num w:numId="15" w16cid:durableId="165217851">
    <w:abstractNumId w:val="24"/>
  </w:num>
  <w:num w:numId="16" w16cid:durableId="1955479217">
    <w:abstractNumId w:val="30"/>
  </w:num>
  <w:num w:numId="17" w16cid:durableId="1870992309">
    <w:abstractNumId w:val="45"/>
  </w:num>
  <w:num w:numId="18" w16cid:durableId="1286740856">
    <w:abstractNumId w:val="23"/>
  </w:num>
  <w:num w:numId="19" w16cid:durableId="633606807">
    <w:abstractNumId w:val="26"/>
  </w:num>
  <w:num w:numId="20" w16cid:durableId="55512302">
    <w:abstractNumId w:val="31"/>
  </w:num>
  <w:num w:numId="21" w16cid:durableId="1312951059">
    <w:abstractNumId w:val="38"/>
  </w:num>
  <w:num w:numId="22" w16cid:durableId="521742393">
    <w:abstractNumId w:val="47"/>
  </w:num>
  <w:num w:numId="23" w16cid:durableId="31930957">
    <w:abstractNumId w:val="29"/>
  </w:num>
  <w:num w:numId="24" w16cid:durableId="8222241">
    <w:abstractNumId w:val="13"/>
  </w:num>
  <w:num w:numId="25" w16cid:durableId="1795520268">
    <w:abstractNumId w:val="11"/>
  </w:num>
  <w:num w:numId="26" w16cid:durableId="1446148908">
    <w:abstractNumId w:val="44"/>
  </w:num>
  <w:num w:numId="27" w16cid:durableId="1657876597">
    <w:abstractNumId w:val="36"/>
  </w:num>
  <w:num w:numId="28" w16cid:durableId="1527937200">
    <w:abstractNumId w:val="19"/>
  </w:num>
  <w:num w:numId="29" w16cid:durableId="568342785">
    <w:abstractNumId w:val="37"/>
  </w:num>
  <w:num w:numId="30" w16cid:durableId="411851013">
    <w:abstractNumId w:val="33"/>
  </w:num>
  <w:num w:numId="31" w16cid:durableId="118106629">
    <w:abstractNumId w:val="41"/>
  </w:num>
  <w:num w:numId="32" w16cid:durableId="1784378195">
    <w:abstractNumId w:val="22"/>
  </w:num>
  <w:num w:numId="33" w16cid:durableId="1990789296">
    <w:abstractNumId w:val="25"/>
  </w:num>
  <w:num w:numId="34" w16cid:durableId="1999533803">
    <w:abstractNumId w:val="16"/>
  </w:num>
  <w:num w:numId="35" w16cid:durableId="2080445170">
    <w:abstractNumId w:val="39"/>
  </w:num>
  <w:num w:numId="36" w16cid:durableId="701326714">
    <w:abstractNumId w:val="42"/>
  </w:num>
  <w:num w:numId="37" w16cid:durableId="1110706132">
    <w:abstractNumId w:val="17"/>
  </w:num>
  <w:num w:numId="38" w16cid:durableId="1775514665">
    <w:abstractNumId w:val="10"/>
  </w:num>
  <w:num w:numId="39" w16cid:durableId="489296296">
    <w:abstractNumId w:val="15"/>
  </w:num>
  <w:num w:numId="40" w16cid:durableId="1950893657">
    <w:abstractNumId w:val="40"/>
  </w:num>
  <w:num w:numId="41" w16cid:durableId="1739744596">
    <w:abstractNumId w:val="20"/>
  </w:num>
  <w:num w:numId="42" w16cid:durableId="1190293475">
    <w:abstractNumId w:val="27"/>
  </w:num>
  <w:num w:numId="43" w16cid:durableId="633684346">
    <w:abstractNumId w:val="21"/>
  </w:num>
  <w:num w:numId="44" w16cid:durableId="1954510789">
    <w:abstractNumId w:val="46"/>
  </w:num>
  <w:num w:numId="45" w16cid:durableId="1195578804">
    <w:abstractNumId w:val="32"/>
  </w:num>
  <w:num w:numId="46" w16cid:durableId="778185231">
    <w:abstractNumId w:val="28"/>
  </w:num>
  <w:num w:numId="47" w16cid:durableId="1503858328">
    <w:abstractNumId w:val="43"/>
  </w:num>
  <w:num w:numId="48" w16cid:durableId="1160267528">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7510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130"/>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7EC"/>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0375"/>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781"/>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5FB"/>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701"/>
    <w:rsid w:val="00E20818"/>
    <w:rsid w:val="00E20F61"/>
    <w:rsid w:val="00E215B8"/>
    <w:rsid w:val="00E21894"/>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36B5"/>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510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diagrams/quickStyle1.xml" Type="http://schemas.openxmlformats.org/officeDocument/2006/relationships/diagramQuickStyle"/><Relationship Id="rId11" Target="diagrams/colors1.xml" Type="http://schemas.openxmlformats.org/officeDocument/2006/relationships/diagramColors"/><Relationship Id="rId12" Target="diagrams/drawing1.xml" Type="http://schemas.microsoft.com/office/2007/relationships/diagramDrawing"/><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emf" Type="http://schemas.openxmlformats.org/officeDocument/2006/relationships/image"/><Relationship Id="rId8" Target="diagrams/data1.xml" Type="http://schemas.openxmlformats.org/officeDocument/2006/relationships/diagramData"/><Relationship Id="rId9" Target="diagrams/layout1.xml" Type="http://schemas.openxmlformats.org/officeDocument/2006/relationships/diagramLayout"/></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3</Pages>
  <Words>1364</Words>
  <Characters>133</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1495</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