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D3EF929" w:rsidR="00121FC4" w:rsidRPr="003028D7" w:rsidRDefault="00121FC4" w:rsidP="00E57469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3028D7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3028D7" w:rsidRDefault="00121FC4" w:rsidP="00121FC4"/>
    <w:p w14:paraId="0951BE74" w14:textId="5B3232A8" w:rsidR="00805C95" w:rsidRPr="003028D7" w:rsidRDefault="00AA13E4" w:rsidP="00805C95">
      <w:pPr>
        <w:pStyle w:val="a4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ＳＢＩＲ</w:t>
      </w:r>
      <w:r w:rsidR="00E06D82">
        <w:rPr>
          <w:rFonts w:hint="eastAsia"/>
          <w:snapToGrid w:val="0"/>
        </w:rPr>
        <w:t>制度</w:t>
      </w:r>
      <w:r w:rsidR="00805C95" w:rsidRPr="003028D7">
        <w:rPr>
          <w:rFonts w:hint="eastAsia"/>
          <w:snapToGrid w:val="0"/>
        </w:rPr>
        <w:t>助成金に係る事故報告書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18F875DA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AA13E4">
        <w:rPr>
          <w:rFonts w:hint="eastAsia"/>
          <w:snapToGrid w:val="0"/>
          <w:color w:val="auto"/>
        </w:rPr>
        <w:t>ＳＢＩＲ</w:t>
      </w:r>
      <w:r w:rsidR="00E06D82">
        <w:rPr>
          <w:rFonts w:hint="eastAsia"/>
          <w:snapToGrid w:val="0"/>
          <w:color w:val="auto"/>
        </w:rPr>
        <w:t>制度</w:t>
      </w:r>
      <w:r w:rsidRPr="003028D7">
        <w:rPr>
          <w:rFonts w:hint="eastAsia"/>
          <w:snapToGrid w:val="0"/>
          <w:color w:val="auto"/>
        </w:rPr>
        <w:t>助成金交付規程第９条</w:t>
      </w:r>
      <w:r w:rsidR="001E1CA2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1E1CA2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1936297">
    <w:abstractNumId w:val="1"/>
  </w:num>
  <w:num w:numId="2" w16cid:durableId="1040934570">
    <w:abstractNumId w:val="4"/>
  </w:num>
  <w:num w:numId="3" w16cid:durableId="2138065572">
    <w:abstractNumId w:val="0"/>
  </w:num>
  <w:num w:numId="4" w16cid:durableId="891234201">
    <w:abstractNumId w:val="3"/>
  </w:num>
  <w:num w:numId="5" w16cid:durableId="186366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13E4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06D8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7CAA"/>
    <w:rsid w:val="00EC5056"/>
    <w:rsid w:val="00ED0ADF"/>
    <w:rsid w:val="00EF16EE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