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9696" w14:textId="07701E98"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45DE2546"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E5269B">
        <w:rPr>
          <w:rFonts w:hAnsi="ＭＳ 明朝" w:hint="eastAsia"/>
          <w:snapToGrid w:val="0"/>
        </w:rPr>
        <w:t xml:space="preserve">　</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726E5909"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972674">
        <w:rPr>
          <w:rFonts w:hAnsi="ＭＳ 明朝" w:hint="eastAsia"/>
          <w:snapToGrid w:val="0"/>
          <w:color w:val="auto"/>
        </w:rPr>
        <w:t>ＳＢＩＲ</w:t>
      </w:r>
      <w:r w:rsidR="00396716">
        <w:rPr>
          <w:rFonts w:hAnsi="ＭＳ 明朝" w:hint="eastAsia"/>
          <w:snapToGrid w:val="0"/>
          <w:color w:val="auto"/>
        </w:rPr>
        <w:t>制度</w:t>
      </w:r>
      <w:r w:rsidRPr="00251B75">
        <w:rPr>
          <w:rFonts w:hAnsi="ＭＳ 明朝" w:hint="eastAsia"/>
          <w:snapToGrid w:val="0"/>
          <w:color w:val="auto"/>
        </w:rPr>
        <w:t>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5B8EA25C" w14:textId="77777777" w:rsidR="00CB351C" w:rsidRPr="00251B75" w:rsidRDefault="00CB351C" w:rsidP="003E5D8A">
      <w:pPr>
        <w:pStyle w:val="2"/>
        <w:spacing w:line="240" w:lineRule="auto"/>
        <w:ind w:left="1025" w:hanging="185"/>
        <w:rPr>
          <w:rFonts w:ascii="ＭＳ 明朝" w:hAnsi="ＭＳ 明朝"/>
          <w:snapToGrid w:val="0"/>
        </w:rPr>
      </w:pPr>
    </w:p>
    <w:p w14:paraId="1E6BAA98" w14:textId="575B1056" w:rsidR="00AF6088" w:rsidRDefault="003E5D8A" w:rsidP="00CB351C">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（注）別紙として精算の内訳を添付すること。</w:t>
      </w:r>
    </w:p>
    <w:p w14:paraId="20788088" w14:textId="77777777" w:rsidR="00CB351C" w:rsidRDefault="00CB351C" w:rsidP="00AF6088">
      <w:pPr>
        <w:pStyle w:val="2"/>
        <w:spacing w:line="240" w:lineRule="auto"/>
        <w:ind w:leftChars="127" w:left="267"/>
        <w:rPr>
          <w:rFonts w:ascii="ＭＳ 明朝" w:hAnsi="ＭＳ 明朝"/>
          <w:snapToGrid w:val="0"/>
        </w:rPr>
      </w:pPr>
    </w:p>
    <w:p w14:paraId="09F78B93" w14:textId="77777777" w:rsidR="00CB351C" w:rsidRDefault="00CB351C" w:rsidP="00AF6088">
      <w:pPr>
        <w:pStyle w:val="2"/>
        <w:spacing w:line="240" w:lineRule="auto"/>
        <w:ind w:leftChars="127" w:left="267"/>
        <w:rPr>
          <w:rFonts w:ascii="ＭＳ 明朝" w:hAnsi="ＭＳ 明朝"/>
          <w:snapToGrid w:val="0"/>
        </w:rPr>
      </w:pPr>
    </w:p>
    <w:p w14:paraId="78B24C4F" w14:textId="77777777" w:rsidR="00CB351C" w:rsidRDefault="00CB351C" w:rsidP="00AF6088">
      <w:pPr>
        <w:pStyle w:val="2"/>
        <w:spacing w:line="240" w:lineRule="auto"/>
        <w:ind w:leftChars="127" w:left="267"/>
        <w:rPr>
          <w:rFonts w:ascii="ＭＳ 明朝" w:hAnsi="ＭＳ 明朝"/>
          <w:snapToGrid w:val="0"/>
        </w:rPr>
      </w:pPr>
    </w:p>
    <w:p w14:paraId="6B265E98" w14:textId="77777777" w:rsidR="00CB351C" w:rsidRDefault="00CB351C" w:rsidP="00AF6088">
      <w:pPr>
        <w:pStyle w:val="2"/>
        <w:spacing w:line="240" w:lineRule="auto"/>
        <w:ind w:leftChars="127" w:left="267"/>
        <w:rPr>
          <w:rFonts w:ascii="ＭＳ 明朝" w:hAnsi="ＭＳ 明朝"/>
          <w:snapToGrid w:val="0"/>
        </w:rPr>
      </w:pPr>
    </w:p>
    <w:p w14:paraId="3A07DCA3" w14:textId="77777777" w:rsidR="00CB351C" w:rsidRPr="00251B75" w:rsidRDefault="00CB351C" w:rsidP="00AF6088">
      <w:pPr>
        <w:pStyle w:val="2"/>
        <w:spacing w:line="240" w:lineRule="auto"/>
        <w:ind w:leftChars="127" w:left="267"/>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5852042">
    <w:abstractNumId w:val="1"/>
  </w:num>
  <w:num w:numId="2" w16cid:durableId="1254434137">
    <w:abstractNumId w:val="4"/>
  </w:num>
  <w:num w:numId="3" w16cid:durableId="190193681">
    <w:abstractNumId w:val="0"/>
  </w:num>
  <w:num w:numId="4" w16cid:durableId="15037863">
    <w:abstractNumId w:val="3"/>
  </w:num>
  <w:num w:numId="5" w16cid:durableId="158625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9728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25A39"/>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6716"/>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2674"/>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264</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