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A07E9" w14:textId="77777777" w:rsidR="00035D5F" w:rsidRDefault="00035D5F" w:rsidP="00035D5F">
      <w:pPr>
        <w:widowControl/>
        <w:jc w:val="left"/>
        <w:rPr>
          <w:rFonts w:asciiTheme="minorEastAsia" w:eastAsiaTheme="minorEastAsia" w:hAnsiTheme="minorEastAsia"/>
          <w:szCs w:val="21"/>
        </w:rPr>
      </w:pPr>
    </w:p>
    <w:p w14:paraId="6EAE4391" w14:textId="77777777" w:rsidR="00035D5F" w:rsidRDefault="00035D5F" w:rsidP="00035D5F">
      <w:pPr>
        <w:jc w:val="right"/>
        <w:rPr>
          <w:sz w:val="28"/>
          <w:szCs w:val="28"/>
        </w:rPr>
      </w:pPr>
      <w:r w:rsidRPr="00747E9C">
        <w:rPr>
          <w:noProof/>
          <w:color w:val="000000" w:themeColor="text1"/>
        </w:rPr>
        <mc:AlternateContent>
          <mc:Choice Requires="wps">
            <w:drawing>
              <wp:anchor distT="0" distB="0" distL="114300" distR="114300" simplePos="0" relativeHeight="251659264" behindDoc="0" locked="0" layoutInCell="1" allowOverlap="1" wp14:anchorId="45433FB5" wp14:editId="3FEFE9B5">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6EA37D1C" w14:textId="77777777" w:rsidR="00035D5F" w:rsidRPr="001F0D7D" w:rsidRDefault="00035D5F" w:rsidP="00035D5F">
                            <w:pPr>
                              <w:jc w:val="center"/>
                              <w:rPr>
                                <w:sz w:val="24"/>
                              </w:rPr>
                            </w:pPr>
                            <w:r>
                              <w:rPr>
                                <w:rFonts w:hint="eastAsia"/>
                                <w:sz w:val="24"/>
                              </w:rPr>
                              <w:t>別添３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5433FB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6EA37D1C" w14:textId="77777777" w:rsidR="00035D5F" w:rsidRPr="001F0D7D" w:rsidRDefault="00035D5F" w:rsidP="00035D5F">
                      <w:pPr>
                        <w:jc w:val="center"/>
                        <w:rPr>
                          <w:sz w:val="24"/>
                        </w:rPr>
                      </w:pPr>
                      <w:r>
                        <w:rPr>
                          <w:rFonts w:hint="eastAsia"/>
                          <w:sz w:val="24"/>
                        </w:rPr>
                        <w:t>別添３</w:t>
                      </w:r>
                    </w:p>
                  </w:txbxContent>
                </v:textbox>
                <w10:wrap anchorx="margin"/>
              </v:shape>
            </w:pict>
          </mc:Fallback>
        </mc:AlternateContent>
      </w:r>
    </w:p>
    <w:p w14:paraId="2E630E48" w14:textId="77777777" w:rsidR="00035D5F" w:rsidRPr="0002003C" w:rsidRDefault="00035D5F" w:rsidP="00035D5F">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2927BCB2" w14:textId="77777777" w:rsidR="00035D5F" w:rsidRPr="0002003C" w:rsidRDefault="00035D5F" w:rsidP="00035D5F">
      <w:pPr>
        <w:rPr>
          <w:rFonts w:asciiTheme="minorEastAsia" w:eastAsiaTheme="minorEastAsia" w:hAnsiTheme="minorEastAsia"/>
        </w:rPr>
      </w:pPr>
    </w:p>
    <w:p w14:paraId="747EB8A6" w14:textId="77777777" w:rsidR="00035D5F" w:rsidRPr="00652F73" w:rsidRDefault="00035D5F" w:rsidP="00035D5F">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3C7EBD27" w14:textId="77777777" w:rsidR="00035D5F" w:rsidRPr="00652F73" w:rsidRDefault="00035D5F" w:rsidP="00035D5F">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652B5CF4" w14:textId="77777777" w:rsidR="00035D5F" w:rsidRPr="00652F73" w:rsidRDefault="00035D5F" w:rsidP="00035D5F">
      <w:pPr>
        <w:rPr>
          <w:rFonts w:asciiTheme="minorEastAsia" w:eastAsiaTheme="minorEastAsia" w:hAnsiTheme="minorEastAsia"/>
          <w:szCs w:val="21"/>
        </w:rPr>
      </w:pPr>
    </w:p>
    <w:p w14:paraId="4B99EA09" w14:textId="77777777" w:rsidR="00035D5F" w:rsidRPr="00652F73" w:rsidRDefault="00035D5F" w:rsidP="00035D5F">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6AB43C99" w14:textId="77777777" w:rsidR="00035D5F" w:rsidRPr="00652F73" w:rsidRDefault="00035D5F" w:rsidP="00035D5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szCs w:val="21"/>
        </w:rPr>
        <w:t>がある</w:t>
      </w:r>
      <w:r w:rsidRPr="00652F73">
        <w:rPr>
          <w:rFonts w:asciiTheme="minorEastAsia" w:eastAsiaTheme="minorEastAsia" w:hAnsiTheme="minorEastAsia" w:hint="eastAsia"/>
          <w:szCs w:val="21"/>
        </w:rPr>
        <w:t>）場合に加点いたします。</w:t>
      </w:r>
      <w:r w:rsidRPr="00057C2F">
        <w:rPr>
          <w:rFonts w:asciiTheme="minorEastAsia" w:eastAsiaTheme="minorEastAsia" w:hAnsiTheme="minorEastAsia" w:hint="eastAsia"/>
          <w:szCs w:val="21"/>
        </w:rPr>
        <w:t>（事業開始までに公表されている必要があります。）</w:t>
      </w:r>
    </w:p>
    <w:p w14:paraId="1F85B7EA" w14:textId="77777777" w:rsidR="00035D5F" w:rsidRPr="00652F73" w:rsidRDefault="00035D5F" w:rsidP="00035D5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7ED48EC" w14:textId="77777777" w:rsidR="00035D5F" w:rsidRPr="00652F73" w:rsidRDefault="00035D5F" w:rsidP="00035D5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1513796D" w14:textId="77777777" w:rsidR="00035D5F" w:rsidRPr="00652F73" w:rsidRDefault="00035D5F" w:rsidP="00035D5F">
      <w:pPr>
        <w:ind w:left="210" w:hangingChars="100" w:hanging="210"/>
        <w:rPr>
          <w:rFonts w:asciiTheme="minorEastAsia" w:eastAsiaTheme="minorEastAsia" w:hAnsiTheme="minorEastAsia"/>
          <w:szCs w:val="21"/>
        </w:rPr>
      </w:pPr>
    </w:p>
    <w:p w14:paraId="27260F75" w14:textId="77777777" w:rsidR="00035D5F" w:rsidRPr="00652F73" w:rsidRDefault="00035D5F" w:rsidP="00035D5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３．提案者が複数者からなるコンソーシアム等の場合は、代表法人が企業等であって、賃上げの実施を表明した場合を加点対象といたします。</w:t>
      </w:r>
    </w:p>
    <w:p w14:paraId="7A2BD291" w14:textId="77777777" w:rsidR="00035D5F" w:rsidRPr="00652F73" w:rsidRDefault="00035D5F" w:rsidP="00035D5F">
      <w:pPr>
        <w:rPr>
          <w:rFonts w:asciiTheme="minorEastAsia" w:eastAsiaTheme="minorEastAsia" w:hAnsiTheme="minorEastAsia"/>
          <w:szCs w:val="21"/>
        </w:rPr>
      </w:pPr>
    </w:p>
    <w:p w14:paraId="7E3A076C" w14:textId="77777777" w:rsidR="00035D5F" w:rsidRPr="00652F73" w:rsidRDefault="00035D5F" w:rsidP="00035D5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４．表明した賃上げが実施されなかった場合には、速やかにNEDOに理由書を提出してください。</w:t>
      </w:r>
      <w:r>
        <w:rPr>
          <w:rFonts w:asciiTheme="minorEastAsia" w:eastAsiaTheme="minorEastAsia" w:hAnsiTheme="minorEastAsia" w:hint="eastAsia"/>
          <w:szCs w:val="21"/>
        </w:rPr>
        <w:t>また、やむを得ない事情があると認められる場合を除き、</w:t>
      </w:r>
      <w:r w:rsidRPr="004D47D6">
        <w:rPr>
          <w:rFonts w:asciiTheme="minorEastAsia" w:eastAsiaTheme="minorEastAsia" w:hAnsiTheme="minorEastAsia" w:hint="eastAsia"/>
          <w:szCs w:val="21"/>
        </w:rPr>
        <w:t>賃上げが予定通り行われなかった旨を公表（</w:t>
      </w:r>
      <w:r w:rsidRPr="00652F73">
        <w:rPr>
          <w:rFonts w:asciiTheme="minorEastAsia" w:eastAsiaTheme="minorEastAsia" w:hAnsiTheme="minorEastAsia" w:hint="eastAsia"/>
          <w:szCs w:val="21"/>
        </w:rPr>
        <w:t>自社w</w:t>
      </w:r>
      <w:r w:rsidRPr="00652F73">
        <w:rPr>
          <w:rFonts w:asciiTheme="minorEastAsia" w:eastAsiaTheme="minorEastAsia" w:hAnsiTheme="minorEastAsia"/>
          <w:szCs w:val="21"/>
        </w:rPr>
        <w:t>eb</w:t>
      </w:r>
      <w:r w:rsidRPr="00652F73">
        <w:rPr>
          <w:rFonts w:asciiTheme="minorEastAsia" w:eastAsiaTheme="minorEastAsia" w:hAnsiTheme="minorEastAsia" w:hint="eastAsia"/>
          <w:szCs w:val="21"/>
        </w:rPr>
        <w:t>ページ等</w:t>
      </w:r>
      <w:r w:rsidRPr="004D47D6">
        <w:rPr>
          <w:rFonts w:asciiTheme="minorEastAsia" w:eastAsiaTheme="minorEastAsia" w:hAnsiTheme="minorEastAsia" w:hint="eastAsia"/>
          <w:szCs w:val="21"/>
        </w:rPr>
        <w:t>）</w:t>
      </w:r>
      <w:r>
        <w:rPr>
          <w:rFonts w:asciiTheme="minorEastAsia" w:eastAsiaTheme="minorEastAsia" w:hAnsiTheme="minorEastAsia" w:hint="eastAsia"/>
          <w:szCs w:val="21"/>
        </w:rPr>
        <w:t>いただきます。</w:t>
      </w:r>
    </w:p>
    <w:p w14:paraId="133BB917" w14:textId="77777777" w:rsidR="00035D5F" w:rsidRPr="00652F73" w:rsidRDefault="00035D5F" w:rsidP="00035D5F">
      <w:pPr>
        <w:ind w:left="210" w:hangingChars="100" w:hanging="210"/>
        <w:rPr>
          <w:rFonts w:asciiTheme="minorEastAsia" w:eastAsiaTheme="minorEastAsia" w:hAnsiTheme="minorEastAsia"/>
          <w:szCs w:val="21"/>
        </w:rPr>
      </w:pPr>
    </w:p>
    <w:p w14:paraId="75386EC2" w14:textId="77777777" w:rsidR="00035D5F" w:rsidRPr="00652F73" w:rsidRDefault="00035D5F" w:rsidP="00035D5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５．すでに本表明書を当該年度中にNEDOへ提出済みの場合、写しでの提出も可とします。</w:t>
      </w:r>
    </w:p>
    <w:p w14:paraId="10FE0CA7" w14:textId="77777777" w:rsidR="00035D5F" w:rsidRDefault="00035D5F" w:rsidP="00035D5F">
      <w:pPr>
        <w:pStyle w:val="affe"/>
        <w:jc w:val="right"/>
      </w:pPr>
    </w:p>
    <w:p w14:paraId="7D382606" w14:textId="77777777" w:rsidR="00035D5F" w:rsidRDefault="00035D5F" w:rsidP="00035D5F">
      <w:pPr>
        <w:pStyle w:val="affe"/>
        <w:jc w:val="right"/>
      </w:pPr>
    </w:p>
    <w:p w14:paraId="6E17BFB2" w14:textId="77777777" w:rsidR="00035D5F" w:rsidRDefault="00035D5F" w:rsidP="00035D5F">
      <w:pPr>
        <w:pStyle w:val="affe"/>
        <w:jc w:val="right"/>
      </w:pPr>
    </w:p>
    <w:p w14:paraId="2021F1E6" w14:textId="77777777" w:rsidR="00035D5F" w:rsidRDefault="00035D5F" w:rsidP="00035D5F">
      <w:pPr>
        <w:pStyle w:val="affe"/>
        <w:jc w:val="right"/>
      </w:pPr>
    </w:p>
    <w:p w14:paraId="5149BD20" w14:textId="77777777" w:rsidR="00035D5F" w:rsidRDefault="00035D5F" w:rsidP="00035D5F">
      <w:pPr>
        <w:pStyle w:val="affe"/>
        <w:jc w:val="right"/>
      </w:pPr>
    </w:p>
    <w:p w14:paraId="14E953C9" w14:textId="77777777" w:rsidR="00035D5F" w:rsidRDefault="00035D5F" w:rsidP="00035D5F">
      <w:pPr>
        <w:pStyle w:val="affe"/>
        <w:jc w:val="right"/>
      </w:pPr>
    </w:p>
    <w:p w14:paraId="564013B8" w14:textId="77777777" w:rsidR="00035D5F" w:rsidRDefault="00035D5F" w:rsidP="00035D5F">
      <w:pPr>
        <w:pStyle w:val="affe"/>
        <w:jc w:val="right"/>
      </w:pPr>
    </w:p>
    <w:p w14:paraId="7341618B" w14:textId="77777777" w:rsidR="00035D5F" w:rsidRDefault="00035D5F" w:rsidP="00035D5F">
      <w:pPr>
        <w:pStyle w:val="affe"/>
        <w:jc w:val="right"/>
      </w:pPr>
    </w:p>
    <w:p w14:paraId="2E47FA52" w14:textId="77777777" w:rsidR="00035D5F" w:rsidRDefault="00035D5F" w:rsidP="00035D5F">
      <w:pPr>
        <w:pStyle w:val="affe"/>
        <w:jc w:val="right"/>
      </w:pPr>
    </w:p>
    <w:p w14:paraId="1A5AFA20" w14:textId="77777777" w:rsidR="00035D5F" w:rsidRDefault="00035D5F" w:rsidP="00035D5F">
      <w:pPr>
        <w:pStyle w:val="affe"/>
        <w:jc w:val="right"/>
      </w:pPr>
    </w:p>
    <w:p w14:paraId="2F3A6B67" w14:textId="77777777" w:rsidR="00035D5F" w:rsidRDefault="00035D5F" w:rsidP="00035D5F">
      <w:pPr>
        <w:pStyle w:val="affe"/>
        <w:jc w:val="right"/>
      </w:pPr>
    </w:p>
    <w:p w14:paraId="6F3716B9" w14:textId="77777777" w:rsidR="00035D5F" w:rsidRDefault="00035D5F" w:rsidP="00035D5F">
      <w:pPr>
        <w:pStyle w:val="affe"/>
        <w:jc w:val="right"/>
      </w:pPr>
    </w:p>
    <w:p w14:paraId="2F6F9BE9" w14:textId="77777777" w:rsidR="00035D5F" w:rsidRDefault="00035D5F" w:rsidP="00035D5F">
      <w:pPr>
        <w:pStyle w:val="affe"/>
        <w:jc w:val="right"/>
      </w:pPr>
    </w:p>
    <w:p w14:paraId="67BD1847" w14:textId="77777777" w:rsidR="00035D5F" w:rsidRDefault="00035D5F" w:rsidP="00035D5F">
      <w:pPr>
        <w:pStyle w:val="affe"/>
        <w:jc w:val="right"/>
      </w:pPr>
    </w:p>
    <w:p w14:paraId="5C594571" w14:textId="77777777" w:rsidR="00035D5F" w:rsidRDefault="00035D5F" w:rsidP="00035D5F">
      <w:pPr>
        <w:pStyle w:val="affe"/>
        <w:jc w:val="right"/>
      </w:pPr>
    </w:p>
    <w:p w14:paraId="67C9DE3C" w14:textId="77777777" w:rsidR="00035D5F" w:rsidRDefault="00035D5F" w:rsidP="00035D5F">
      <w:pPr>
        <w:pStyle w:val="affe"/>
        <w:jc w:val="right"/>
      </w:pPr>
    </w:p>
    <w:p w14:paraId="465F8A00" w14:textId="77777777" w:rsidR="00035D5F" w:rsidRDefault="00035D5F" w:rsidP="00035D5F">
      <w:pPr>
        <w:pStyle w:val="affe"/>
        <w:jc w:val="right"/>
      </w:pPr>
    </w:p>
    <w:p w14:paraId="5A3DF28C" w14:textId="77777777" w:rsidR="00035D5F" w:rsidRDefault="00035D5F" w:rsidP="00035D5F">
      <w:pPr>
        <w:pStyle w:val="affe"/>
        <w:jc w:val="right"/>
      </w:pPr>
    </w:p>
    <w:p w14:paraId="158EC8D1" w14:textId="77777777" w:rsidR="00035D5F" w:rsidRDefault="00035D5F" w:rsidP="00035D5F">
      <w:pPr>
        <w:pStyle w:val="affe"/>
        <w:jc w:val="right"/>
      </w:pPr>
    </w:p>
    <w:p w14:paraId="21BAB93E" w14:textId="77777777" w:rsidR="00035D5F" w:rsidRDefault="00035D5F" w:rsidP="00035D5F">
      <w:pPr>
        <w:pStyle w:val="affe"/>
        <w:jc w:val="right"/>
      </w:pPr>
    </w:p>
    <w:p w14:paraId="136145A9" w14:textId="77777777" w:rsidR="00035D5F" w:rsidRDefault="00035D5F" w:rsidP="00035D5F">
      <w:pPr>
        <w:pStyle w:val="affe"/>
        <w:jc w:val="right"/>
      </w:pPr>
    </w:p>
    <w:p w14:paraId="15BA1879" w14:textId="77777777" w:rsidR="00035D5F" w:rsidRDefault="00035D5F" w:rsidP="00035D5F">
      <w:pPr>
        <w:pStyle w:val="affe"/>
        <w:jc w:val="right"/>
      </w:pPr>
    </w:p>
    <w:p w14:paraId="1F4996A7" w14:textId="77777777" w:rsidR="00035D5F" w:rsidRDefault="00035D5F" w:rsidP="00035D5F">
      <w:pPr>
        <w:pStyle w:val="affe"/>
        <w:jc w:val="right"/>
      </w:pPr>
    </w:p>
    <w:p w14:paraId="65253D16" w14:textId="77777777" w:rsidR="00035D5F" w:rsidRDefault="00035D5F" w:rsidP="00035D5F">
      <w:pPr>
        <w:pStyle w:val="affe"/>
        <w:jc w:val="right"/>
      </w:pPr>
    </w:p>
    <w:p w14:paraId="60A56C93" w14:textId="77777777" w:rsidR="00035D5F" w:rsidRDefault="00035D5F" w:rsidP="00035D5F">
      <w:pPr>
        <w:pStyle w:val="affe"/>
        <w:jc w:val="right"/>
      </w:pPr>
    </w:p>
    <w:p w14:paraId="0016A8DE" w14:textId="77777777" w:rsidR="00035D5F" w:rsidRPr="00035D5F" w:rsidRDefault="00035D5F" w:rsidP="008B26B7">
      <w:pPr>
        <w:pStyle w:val="affe"/>
        <w:jc w:val="right"/>
      </w:pPr>
    </w:p>
    <w:p w14:paraId="2143DD3A" w14:textId="13A37044"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02C3D2FA" w14:textId="1A90F50F" w:rsidR="00C30E35" w:rsidRDefault="00C30E35" w:rsidP="003B34B3">
      <w:pPr>
        <w:spacing w:line="264" w:lineRule="auto"/>
        <w:rPr>
          <w:rFonts w:ascii="ＭＳ ゴシック" w:eastAsia="ＭＳ ゴシック" w:hAnsi="ＭＳ ゴシック"/>
          <w:sz w:val="24"/>
        </w:rPr>
      </w:pPr>
    </w:p>
    <w:sectPr w:rsidR="00C30E35" w:rsidSect="00EF5DAE">
      <w:footerReference w:type="even" r:id="rId7"/>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68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5F"/>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2DC0"/>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4B3"/>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10F"/>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28"/>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0E35"/>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07527089">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113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2023-04-14T01:15:00Z</dcterms:created>
  <dcterms:modified xsi:type="dcterms:W3CDTF">2023-04-14T01:15:00Z</dcterms:modified>
</cp:coreProperties>
</file>