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50C962FE" w:rsidR="0043002A" w:rsidRPr="004A6890" w:rsidRDefault="004A6890" w:rsidP="004A6890">
      <w:pPr>
        <w:rPr>
          <w:rFonts w:asciiTheme="minorEastAsia" w:eastAsiaTheme="minorEastAsia"/>
          <w:color w:val="000000" w:themeColor="text1"/>
          <w:szCs w:val="21"/>
        </w:rPr>
      </w:pPr>
      <w:r w:rsidRPr="004A6890">
        <w:rPr>
          <w:rFonts w:asciiTheme="minorEastAsia" w:eastAsiaTheme="minorEastAsia"/>
          <w:noProof/>
          <w:color w:val="000000" w:themeColor="text1"/>
        </w:rPr>
        <mc:AlternateContent>
          <mc:Choice Requires="wps">
            <w:drawing>
              <wp:anchor distT="0" distB="0" distL="114300" distR="114300" simplePos="0" relativeHeight="251687051" behindDoc="0" locked="0" layoutInCell="1" allowOverlap="1" wp14:anchorId="213A5993" wp14:editId="458EF185">
                <wp:simplePos x="0" y="0"/>
                <wp:positionH relativeFrom="margin">
                  <wp:align>right</wp:align>
                </wp:positionH>
                <wp:positionV relativeFrom="paragraph">
                  <wp:posOffset>36830</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62089756"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F84A7F">
                              <w:rPr>
                                <w:rFonts w:asciiTheme="minorEastAsia" w:eastAsiaTheme="minorEastAsia" w:hAnsiTheme="minorEastAsia"/>
                                <w:sz w:val="24"/>
                              </w:rPr>
                              <w:t>4-1</w:t>
                            </w:r>
                          </w:p>
                        </w:txbxContent>
                      </wps:txbx>
                      <wps:bodyPr rot="0" vert="horz" wrap="square" lIns="74295" tIns="8890" rIns="74295" bIns="889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2.9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">
                <v:textbox style="mso-fit-shape-to-text:t" inset="5.85pt,.7pt,5.85pt,.7pt">
                  <w:txbxContent>
                    <w:p w14:paraId="475480F1" w14:textId="62089756"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F84A7F">
                        <w:rPr>
                          <w:rFonts w:asciiTheme="minorEastAsia" w:eastAsiaTheme="minorEastAsia" w:hAnsiTheme="minorEastAsia"/>
                          <w:sz w:val="24"/>
                        </w:rPr>
                        <w:t>4-1</w:t>
                      </w:r>
                    </w:p>
                  </w:txbxContent>
                </v:textbox>
                <w10:wrap anchorx="margin"/>
              </v:shape>
            </w:pict>
          </mc:Fallback>
        </mc:AlternateContent>
      </w:r>
    </w:p>
    <w:p w14:paraId="05279CC4" w14:textId="6F349F1F" w:rsidR="0043002A" w:rsidRPr="004A6890" w:rsidRDefault="0043002A" w:rsidP="004A6890">
      <w:pPr>
        <w:rPr>
          <w:rFonts w:asciiTheme="minorEastAsia" w:eastAsiaTheme="minorEastAsia"/>
          <w:color w:val="000000" w:themeColor="text1"/>
          <w:szCs w:val="21"/>
        </w:rPr>
      </w:pPr>
    </w:p>
    <w:p w14:paraId="05F8D927" w14:textId="0CCAD1AD" w:rsidR="0043002A" w:rsidRPr="004A6890" w:rsidRDefault="0017640A" w:rsidP="0043002A">
      <w:pPr>
        <w:jc w:val="center"/>
        <w:rPr>
          <w:rFonts w:asciiTheme="minorEastAsia" w:eastAsiaTheme="minorEastAsia"/>
          <w:color w:val="000000" w:themeColor="text1"/>
          <w:sz w:val="24"/>
        </w:rPr>
      </w:pPr>
      <w:r w:rsidRPr="004A6890">
        <w:rPr>
          <w:rFonts w:asciiTheme="minorEastAsia" w:eastAsiaTheme="minorEastAsia" w:hAnsiTheme="minorEastAsia" w:hint="eastAsia"/>
          <w:color w:val="000000" w:themeColor="text1"/>
        </w:rPr>
        <w:t>ＮＥＤＯ</w:t>
      </w:r>
      <w:r w:rsidR="0043002A" w:rsidRPr="004A6890">
        <w:rPr>
          <w:rFonts w:asciiTheme="minorEastAsia" w:eastAsiaTheme="minorEastAsia" w:hint="eastAsia"/>
          <w:color w:val="000000" w:themeColor="text1"/>
          <w:sz w:val="24"/>
        </w:rPr>
        <w:t>事業遂行上に係る情報管理体制等の確認票</w:t>
      </w:r>
      <w:r w:rsidRPr="004A6890">
        <w:rPr>
          <w:rFonts w:asciiTheme="minorEastAsia" w:eastAsiaTheme="minorEastAsia" w:hint="eastAsia"/>
          <w:color w:val="000000" w:themeColor="text1"/>
          <w:sz w:val="24"/>
        </w:rPr>
        <w:t>について</w:t>
      </w:r>
    </w:p>
    <w:p w14:paraId="36AF588D" w14:textId="77777777" w:rsidR="0043002A" w:rsidRPr="004A6890" w:rsidRDefault="0043002A" w:rsidP="0043002A">
      <w:pPr>
        <w:jc w:val="left"/>
        <w:rPr>
          <w:rFonts w:asciiTheme="minorEastAsia" w:eastAsiaTheme="minorEastAsia"/>
          <w:color w:val="000000" w:themeColor="text1"/>
          <w:szCs w:val="21"/>
        </w:rPr>
      </w:pPr>
    </w:p>
    <w:p w14:paraId="7FE4F994" w14:textId="5BDA903F" w:rsidR="0043002A" w:rsidRPr="004A6890" w:rsidRDefault="0043002A" w:rsidP="004A6890">
      <w:pPr>
        <w:ind w:firstLineChars="100" w:firstLine="210"/>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提案書類に添付する「</w:t>
      </w:r>
      <w:r w:rsidR="0017640A" w:rsidRPr="004A6890">
        <w:rPr>
          <w:rFonts w:asciiTheme="minorEastAsia" w:eastAsiaTheme="minorEastAsia" w:hAnsiTheme="minorEastAsia" w:hint="eastAsia"/>
          <w:color w:val="000000" w:themeColor="text1"/>
        </w:rPr>
        <w:t>ＮＥＤＯ</w:t>
      </w:r>
      <w:r w:rsidRPr="004A6890">
        <w:rPr>
          <w:rFonts w:asciiTheme="minorEastAsia" w:eastAsiaTheme="minorEastAsia"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4A6890">
        <w:rPr>
          <w:rFonts w:asciiTheme="minorEastAsia" w:eastAsiaTheme="minorEastAsia" w:hint="eastAsia"/>
          <w:color w:val="000000" w:themeColor="text1"/>
        </w:rPr>
        <w:t>採択後の契約締結時までに対応する必要があります。</w:t>
      </w:r>
      <w:r w:rsidR="008A3B17" w:rsidRPr="004A6890">
        <w:rPr>
          <w:rFonts w:asciiTheme="minorEastAsia" w:eastAsiaTheme="minorEastAsia" w:hAnsi="ＭＳ 明朝" w:hint="eastAsia"/>
        </w:rPr>
        <w:t>（仮に、契約締結時までに未対応の場合には応募要件を満たさ</w:t>
      </w:r>
      <w:r w:rsidR="004B50ED" w:rsidRPr="004A6890">
        <w:rPr>
          <w:rFonts w:asciiTheme="minorEastAsia" w:eastAsiaTheme="minorEastAsia" w:hAnsi="ＭＳ 明朝" w:hint="eastAsia"/>
        </w:rPr>
        <w:t>なかった</w:t>
      </w:r>
      <w:r w:rsidR="008A3B17" w:rsidRPr="004A6890">
        <w:rPr>
          <w:rFonts w:asciiTheme="minorEastAsia" w:eastAsiaTheme="minorEastAsia" w:hAnsi="ＭＳ 明朝" w:hint="eastAsia"/>
        </w:rPr>
        <w:t>ものとして不採択</w:t>
      </w:r>
      <w:r w:rsidR="004B50ED" w:rsidRPr="004A6890">
        <w:rPr>
          <w:rFonts w:asciiTheme="minorEastAsia" w:eastAsiaTheme="minorEastAsia" w:hAnsi="ＭＳ 明朝" w:hint="eastAsia"/>
        </w:rPr>
        <w:t>扱い</w:t>
      </w:r>
      <w:r w:rsidR="008A3B17" w:rsidRPr="004A6890">
        <w:rPr>
          <w:rFonts w:asciiTheme="minorEastAsia" w:eastAsiaTheme="minorEastAsia" w:hAnsi="ＭＳ 明朝" w:hint="eastAsia"/>
        </w:rPr>
        <w:t>となります。）</w:t>
      </w:r>
      <w:r w:rsidRPr="004A6890">
        <w:rPr>
          <w:rFonts w:asciiTheme="minorEastAsia" w:eastAsiaTheme="minorEastAsia" w:hint="eastAsia"/>
          <w:color w:val="000000" w:themeColor="text1"/>
          <w:szCs w:val="21"/>
        </w:rPr>
        <w:t>このため、情報管理体制等が不確実な場合は、提案者への聴取などを通じて確認する場合があります。</w:t>
      </w:r>
    </w:p>
    <w:p w14:paraId="0E47933D" w14:textId="77777777" w:rsidR="0043002A" w:rsidRPr="004A6890" w:rsidRDefault="0043002A" w:rsidP="004A6890">
      <w:pPr>
        <w:ind w:firstLineChars="100" w:firstLine="210"/>
        <w:rPr>
          <w:rFonts w:asciiTheme="minorEastAsia" w:eastAsiaTheme="minorEastAsia"/>
          <w:color w:val="000000" w:themeColor="text1"/>
          <w:szCs w:val="21"/>
          <w:u w:val="wave"/>
        </w:rPr>
      </w:pPr>
      <w:r w:rsidRPr="004A6890">
        <w:rPr>
          <w:rFonts w:asciiTheme="minorEastAsia" w:eastAsiaTheme="minorEastAsia" w:hint="eastAsia"/>
          <w:color w:val="000000" w:themeColor="text1"/>
          <w:szCs w:val="21"/>
        </w:rPr>
        <w:t>なお、</w:t>
      </w:r>
      <w:r w:rsidRPr="004A6890">
        <w:rPr>
          <w:rFonts w:asciiTheme="minorEastAsia" w:eastAsiaTheme="minorEastAsia"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4A6890" w:rsidRDefault="0043002A" w:rsidP="004A6890">
      <w:pPr>
        <w:ind w:firstLineChars="100" w:firstLine="210"/>
        <w:rPr>
          <w:rFonts w:asciiTheme="minorEastAsia" w:eastAsiaTheme="minorEastAsia"/>
          <w:color w:val="000000" w:themeColor="text1"/>
          <w:szCs w:val="21"/>
        </w:rPr>
      </w:pPr>
      <w:r w:rsidRPr="004A6890">
        <w:rPr>
          <w:rFonts w:asciiTheme="minorEastAsia" w:eastAsiaTheme="minorEastAsia" w:hint="eastAsia"/>
          <w:color w:val="000000" w:themeColor="text1"/>
          <w:szCs w:val="21"/>
          <w:u w:val="wave"/>
        </w:rPr>
        <w:t>また、提案時に「対応するエビデンス」の提出は不要です。ただし、契約締結後概ね３ヶ月を目途に、ＮＥＤＯが委託先訪問時</w:t>
      </w:r>
      <w:r w:rsidR="0038370E" w:rsidRPr="004A6890">
        <w:rPr>
          <w:rFonts w:asciiTheme="minorEastAsia" w:eastAsiaTheme="minorEastAsia" w:hint="eastAsia"/>
          <w:color w:val="000000" w:themeColor="text1"/>
          <w:szCs w:val="21"/>
          <w:u w:val="wave"/>
        </w:rPr>
        <w:t>等</w:t>
      </w:r>
      <w:r w:rsidRPr="004A6890">
        <w:rPr>
          <w:rFonts w:asciiTheme="minorEastAsia" w:eastAsiaTheme="minorEastAsia" w:hint="eastAsia"/>
          <w:color w:val="000000" w:themeColor="text1"/>
          <w:szCs w:val="21"/>
          <w:u w:val="wave"/>
        </w:rPr>
        <w:t>に当該エビデンスを確認するため、各種エビデンスの整備及び保管をお願いします。</w:t>
      </w:r>
    </w:p>
    <w:p w14:paraId="68AC9C6C" w14:textId="77777777" w:rsidR="0043002A" w:rsidRPr="004A6890" w:rsidRDefault="0043002A" w:rsidP="0043002A">
      <w:pPr>
        <w:widowControl/>
        <w:jc w:val="left"/>
        <w:rPr>
          <w:rFonts w:asciiTheme="minorEastAsia" w:eastAsiaTheme="minorEastAsia"/>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4A6890" w14:paraId="617414EF" w14:textId="77777777" w:rsidTr="008C3F04">
        <w:tc>
          <w:tcPr>
            <w:tcW w:w="704" w:type="dxa"/>
          </w:tcPr>
          <w:p w14:paraId="40F9C9C1" w14:textId="77777777" w:rsidR="0043002A" w:rsidRPr="004A6890" w:rsidRDefault="0043002A" w:rsidP="008C3F04">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Ｎｏ</w:t>
            </w:r>
          </w:p>
        </w:tc>
        <w:tc>
          <w:tcPr>
            <w:tcW w:w="5528" w:type="dxa"/>
          </w:tcPr>
          <w:p w14:paraId="49BDC7E1" w14:textId="77777777" w:rsidR="0043002A" w:rsidRPr="004A6890" w:rsidRDefault="0043002A" w:rsidP="008C3F04">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確認項目</w:t>
            </w:r>
          </w:p>
        </w:tc>
        <w:tc>
          <w:tcPr>
            <w:tcW w:w="3686" w:type="dxa"/>
          </w:tcPr>
          <w:p w14:paraId="10A9E99E" w14:textId="77777777" w:rsidR="0043002A" w:rsidRPr="004A6890" w:rsidRDefault="0043002A" w:rsidP="008C3F04">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想定するエビデンス</w:t>
            </w:r>
          </w:p>
        </w:tc>
      </w:tr>
      <w:tr w:rsidR="00ED1F93" w:rsidRPr="004A6890" w14:paraId="3EB353BE" w14:textId="77777777" w:rsidTr="00DA45F9">
        <w:trPr>
          <w:trHeight w:val="572"/>
        </w:trPr>
        <w:tc>
          <w:tcPr>
            <w:tcW w:w="704" w:type="dxa"/>
            <w:vAlign w:val="center"/>
          </w:tcPr>
          <w:p w14:paraId="3D53FA0E"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情報セキュリティ管理規程</w:t>
            </w:r>
          </w:p>
        </w:tc>
      </w:tr>
      <w:tr w:rsidR="00ED1F93" w:rsidRPr="004A6890" w14:paraId="68C7EF2A" w14:textId="77777777" w:rsidTr="00DA45F9">
        <w:tc>
          <w:tcPr>
            <w:tcW w:w="704" w:type="dxa"/>
            <w:vAlign w:val="center"/>
          </w:tcPr>
          <w:p w14:paraId="00A06D94"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情報取扱者以外の者が、機微情報に接したり、職務上</w:t>
            </w:r>
            <w:r w:rsidR="005D191E" w:rsidRPr="004A6890">
              <w:rPr>
                <w:rFonts w:asciiTheme="minorEastAsia" w:eastAsiaTheme="minorEastAsia" w:hint="eastAsia"/>
                <w:color w:val="000000" w:themeColor="text1"/>
                <w:sz w:val="20"/>
                <w:szCs w:val="20"/>
              </w:rPr>
              <w:t>、</w:t>
            </w:r>
            <w:r w:rsidRPr="004A6890">
              <w:rPr>
                <w:rFonts w:asciiTheme="minorEastAsia" w:eastAsiaTheme="minorEastAsia"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情報管理体制等取扱規程</w:t>
            </w:r>
          </w:p>
        </w:tc>
      </w:tr>
      <w:tr w:rsidR="00ED1F93" w:rsidRPr="004A6890" w14:paraId="61F5932F" w14:textId="77777777" w:rsidTr="00DA45F9">
        <w:tc>
          <w:tcPr>
            <w:tcW w:w="704" w:type="dxa"/>
            <w:vAlign w:val="center"/>
          </w:tcPr>
          <w:p w14:paraId="592EFAB8"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4A6890" w:rsidRDefault="009F6670"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ＮＥＤＯが承認した場合を除き、</w:t>
            </w:r>
            <w:r w:rsidR="00ED1F93" w:rsidRPr="004A6890">
              <w:rPr>
                <w:rFonts w:asciiTheme="minorEastAsia" w:eastAsiaTheme="minorEastAsia"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情報管理体制等取扱規程</w:t>
            </w:r>
          </w:p>
        </w:tc>
      </w:tr>
      <w:tr w:rsidR="00ED1F93" w:rsidRPr="004A6890" w14:paraId="79FEE2C3" w14:textId="77777777" w:rsidTr="00DA45F9">
        <w:tc>
          <w:tcPr>
            <w:tcW w:w="704" w:type="dxa"/>
            <w:vAlign w:val="center"/>
          </w:tcPr>
          <w:p w14:paraId="251C5C06"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4A6890" w:rsidRDefault="00ED1F93" w:rsidP="00ED1F93">
            <w:pPr>
              <w:widowControl/>
              <w:rPr>
                <w:rFonts w:asciiTheme="minorEastAsia" w:eastAsiaTheme="minorEastAsia"/>
                <w:color w:val="000000" w:themeColor="text1"/>
                <w:sz w:val="20"/>
                <w:szCs w:val="20"/>
              </w:rPr>
            </w:pPr>
            <w:r w:rsidRPr="004A6890">
              <w:rPr>
                <w:rFonts w:asciiTheme="minorEastAsia" w:eastAsiaTheme="minorEastAsia" w:hint="eastAsia"/>
                <w:color w:val="000000" w:themeColor="text1"/>
                <w:sz w:val="20"/>
                <w:szCs w:val="20"/>
              </w:rPr>
              <w:t>情報管理体制等取扱規程、</w:t>
            </w:r>
          </w:p>
          <w:p w14:paraId="2FD0D818" w14:textId="7044FC55"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就業規則</w:t>
            </w:r>
          </w:p>
        </w:tc>
      </w:tr>
      <w:tr w:rsidR="00ED1F93" w:rsidRPr="004A6890" w14:paraId="7666ABD9" w14:textId="77777777" w:rsidTr="00DA45F9">
        <w:tc>
          <w:tcPr>
            <w:tcW w:w="704" w:type="dxa"/>
            <w:vAlign w:val="center"/>
          </w:tcPr>
          <w:p w14:paraId="424E4F12"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締結予定の「再委託契約書」の案文</w:t>
            </w:r>
          </w:p>
        </w:tc>
      </w:tr>
      <w:tr w:rsidR="00ED1F93" w:rsidRPr="004A6890" w14:paraId="2A6815B2" w14:textId="77777777" w:rsidTr="008C3F04">
        <w:tc>
          <w:tcPr>
            <w:tcW w:w="704" w:type="dxa"/>
            <w:vAlign w:val="center"/>
          </w:tcPr>
          <w:p w14:paraId="5BDB9187"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７</w:t>
            </w:r>
          </w:p>
        </w:tc>
        <w:tc>
          <w:tcPr>
            <w:tcW w:w="5528" w:type="dxa"/>
            <w:vAlign w:val="center"/>
          </w:tcPr>
          <w:p w14:paraId="116ABEE3" w14:textId="009A87BA"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情報取扱者名簿及び情報管理体制図</w:t>
            </w:r>
          </w:p>
        </w:tc>
      </w:tr>
    </w:tbl>
    <w:p w14:paraId="1C22DDCC" w14:textId="77777777" w:rsidR="0043002A" w:rsidRPr="004A6890" w:rsidRDefault="0043002A" w:rsidP="0043002A">
      <w:pPr>
        <w:widowControl/>
        <w:jc w:val="left"/>
        <w:rPr>
          <w:rFonts w:asciiTheme="minorEastAsia" w:eastAsiaTheme="minorEastAsia"/>
          <w:color w:val="000000" w:themeColor="text1"/>
          <w:szCs w:val="21"/>
        </w:rPr>
      </w:pPr>
    </w:p>
    <w:p w14:paraId="00A3AE36" w14:textId="77777777" w:rsidR="0043002A" w:rsidRPr="004A6890" w:rsidRDefault="0043002A" w:rsidP="0043002A">
      <w:pPr>
        <w:widowControl/>
        <w:jc w:val="left"/>
        <w:rPr>
          <w:rFonts w:asciiTheme="minorEastAsia" w:eastAsiaTheme="minorEastAsia"/>
          <w:color w:val="000000" w:themeColor="text1"/>
          <w:szCs w:val="21"/>
        </w:rPr>
      </w:pPr>
      <w:r w:rsidRPr="004A6890">
        <w:rPr>
          <w:rFonts w:asciiTheme="minorEastAsia" w:eastAsiaTheme="minorEastAsia"/>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B8513F">
      <w:pPr>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B8513F" w:rsidRDefault="002F1EBB" w:rsidP="002F1EBB">
      <w:pPr>
        <w:rPr>
          <w:rFonts w:hAnsi="ＭＳ 明朝"/>
          <w:color w:val="000000" w:themeColor="text1"/>
          <w:sz w:val="18"/>
          <w:szCs w:val="18"/>
        </w:rPr>
      </w:pPr>
      <w:r w:rsidRPr="00B8513F">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B8513F">
        <w:rPr>
          <w:rFonts w:hAnsi="ＭＳ 明朝"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83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6890"/>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214"/>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3F"/>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3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1D52"/>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4A7F"/>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83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1364</Words>
  <Characters>137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