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w:t>
      </w:r>
      <w:r w:rsidR="00360B02" w:rsidRPr="00BB7613">
        <w:rPr>
          <w:rFonts w:asciiTheme="minorEastAsia" w:eastAsiaTheme="minorEastAsia" w:hAnsiTheme="minorEastAsia" w:hint="eastAsia"/>
          <w:szCs w:val="21"/>
        </w:rPr>
        <w:t>トライくるみん認定企業</w:t>
      </w:r>
      <w:r w:rsidR="004A2B6E" w:rsidRPr="00BB7613">
        <w:rPr>
          <w:rFonts w:asciiTheme="minorEastAsia" w:eastAsiaTheme="minorEastAsia" w:hAnsiTheme="minorEastAsia" w:hint="eastAsia"/>
          <w:szCs w:val="21"/>
        </w:rPr>
        <w:t>)、若者雇用促進法に基づく認定（ユースエール認定</w:t>
      </w:r>
      <w:r w:rsidR="00BD02FE" w:rsidRPr="00BB7613">
        <w:rPr>
          <w:rFonts w:asciiTheme="minorEastAsia" w:eastAsiaTheme="minorEastAsia" w:hAnsiTheme="minorEastAsia" w:hint="eastAsia"/>
          <w:szCs w:val="21"/>
        </w:rPr>
        <w:t>企業</w:t>
      </w:r>
      <w:r w:rsidR="004A2B6E" w:rsidRPr="00BB7613">
        <w:rPr>
          <w:rFonts w:asciiTheme="minorEastAsia" w:eastAsiaTheme="minorEastAsia" w:hAnsiTheme="minorEastAsia" w:hint="eastAsia"/>
          <w:szCs w:val="21"/>
        </w:rPr>
        <w:t>）の状況について</w:t>
      </w:r>
      <w:r w:rsidR="00360B02" w:rsidRPr="00BB7613">
        <w:rPr>
          <w:rFonts w:asciiTheme="minorEastAsia" w:eastAsiaTheme="minorEastAsia" w:hAnsiTheme="minorEastAsia" w:hint="eastAsia"/>
          <w:szCs w:val="21"/>
        </w:rPr>
        <w:t>、提出時点を基準として</w:t>
      </w:r>
      <w:r w:rsidR="004A2B6E" w:rsidRPr="00BB7613">
        <w:rPr>
          <w:rFonts w:asciiTheme="minorEastAsia" w:eastAsiaTheme="minorEastAsia" w:hAnsiTheme="minorEastAsia" w:hint="eastAsia"/>
          <w:szCs w:val="21"/>
        </w:rPr>
        <w:t>記</w:t>
      </w:r>
      <w:r w:rsidR="004A2B6E" w:rsidRPr="0017640A">
        <w:rPr>
          <w:rFonts w:asciiTheme="minorEastAsia" w:eastAsiaTheme="minorEastAsia" w:hAnsiTheme="minorEastAsia" w:hint="eastAsia"/>
          <w:color w:val="000000" w:themeColor="text1"/>
          <w:szCs w:val="21"/>
        </w:rPr>
        <w:t>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Pr="00BB7613" w:rsidRDefault="00360B02" w:rsidP="00823A9F">
            <w:pPr>
              <w:pStyle w:val="affff3"/>
              <w:ind w:leftChars="0" w:left="0"/>
              <w:rPr>
                <w:rFonts w:asciiTheme="majorEastAsia" w:eastAsiaTheme="majorEastAsia" w:hAnsiTheme="majorEastAsia"/>
                <w:sz w:val="18"/>
                <w:szCs w:val="18"/>
              </w:rPr>
            </w:pPr>
            <w:r w:rsidRPr="00BB7613">
              <w:rPr>
                <w:rFonts w:asciiTheme="majorEastAsia" w:eastAsiaTheme="majorEastAsia" w:hAnsiTheme="majorEastAsia" w:hint="eastAsia"/>
                <w:sz w:val="18"/>
                <w:szCs w:val="18"/>
              </w:rPr>
              <w:t>次世代育成支援対策推進法（次世代法）に基づく認定</w:t>
            </w:r>
          </w:p>
          <w:p w14:paraId="31151F31" w14:textId="77777777" w:rsidR="00360B02" w:rsidRPr="00BB7613" w:rsidRDefault="00360B02" w:rsidP="00823A9F">
            <w:pPr>
              <w:pStyle w:val="affff3"/>
              <w:ind w:leftChars="0" w:left="0"/>
              <w:rPr>
                <w:rFonts w:asciiTheme="majorEastAsia" w:eastAsiaTheme="majorEastAsia" w:hAnsiTheme="majorEastAsia"/>
                <w:sz w:val="18"/>
                <w:szCs w:val="18"/>
              </w:rPr>
            </w:pPr>
            <w:r w:rsidRPr="00BB7613">
              <w:rPr>
                <w:rFonts w:asciiTheme="majorEastAsia" w:eastAsiaTheme="majorEastAsia" w:hAnsiTheme="majorEastAsia" w:hint="eastAsia"/>
                <w:sz w:val="18"/>
                <w:szCs w:val="18"/>
              </w:rPr>
              <w:t>（くるみん認定企業・プラチナくるみん認定企業・トライくるみん認定企業）</w:t>
            </w:r>
          </w:p>
        </w:tc>
        <w:tc>
          <w:tcPr>
            <w:tcW w:w="6126" w:type="dxa"/>
            <w:vAlign w:val="center"/>
          </w:tcPr>
          <w:p w14:paraId="125A588B" w14:textId="77777777" w:rsidR="00360B02" w:rsidRPr="00BB7613" w:rsidRDefault="00360B02" w:rsidP="00823A9F">
            <w:pPr>
              <w:pStyle w:val="affff3"/>
              <w:ind w:leftChars="0" w:left="0"/>
              <w:rPr>
                <w:rFonts w:asciiTheme="majorEastAsia" w:eastAsiaTheme="majorEastAsia" w:hAnsiTheme="majorEastAsia"/>
                <w:sz w:val="18"/>
                <w:szCs w:val="18"/>
                <w:vertAlign w:val="superscript"/>
              </w:rPr>
            </w:pPr>
            <w:r w:rsidRPr="00BB7613">
              <w:rPr>
                <w:rFonts w:asciiTheme="majorEastAsia" w:eastAsiaTheme="majorEastAsia" w:hAnsiTheme="majorEastAsia" w:hint="eastAsia"/>
                <w:sz w:val="18"/>
                <w:szCs w:val="18"/>
              </w:rPr>
              <w:t>プラチナくるみん</w:t>
            </w:r>
            <w:r w:rsidRPr="00BB7613">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BB7613"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BB7613" w:rsidRDefault="00360B02" w:rsidP="00823A9F">
            <w:pPr>
              <w:pStyle w:val="affff3"/>
              <w:ind w:leftChars="0" w:left="0"/>
              <w:rPr>
                <w:rFonts w:asciiTheme="majorEastAsia" w:eastAsiaTheme="majorEastAsia" w:hAnsiTheme="majorEastAsia"/>
                <w:sz w:val="18"/>
                <w:szCs w:val="18"/>
              </w:rPr>
            </w:pPr>
            <w:r w:rsidRPr="00BB7613">
              <w:rPr>
                <w:rFonts w:asciiTheme="majorEastAsia" w:eastAsiaTheme="majorEastAsia" w:hAnsiTheme="majorEastAsia" w:hint="eastAsia"/>
                <w:sz w:val="18"/>
                <w:szCs w:val="18"/>
              </w:rPr>
              <w:t>くるみん（令和4年4月1日以降の基準）</w:t>
            </w:r>
            <w:r w:rsidRPr="00BB7613">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BB7613"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BB7613" w:rsidRDefault="00360B02" w:rsidP="00823A9F">
            <w:pPr>
              <w:pStyle w:val="affff3"/>
              <w:ind w:leftChars="0" w:left="0"/>
              <w:rPr>
                <w:rFonts w:asciiTheme="majorEastAsia" w:eastAsiaTheme="majorEastAsia" w:hAnsiTheme="majorEastAsia"/>
                <w:sz w:val="18"/>
                <w:szCs w:val="18"/>
              </w:rPr>
            </w:pPr>
            <w:r w:rsidRPr="00BB7613">
              <w:rPr>
                <w:rFonts w:asciiTheme="majorEastAsia" w:eastAsiaTheme="majorEastAsia" w:hAnsiTheme="majorEastAsia" w:hint="eastAsia"/>
                <w:sz w:val="18"/>
                <w:szCs w:val="18"/>
              </w:rPr>
              <w:t>くるみん（平成29年4月1日～令和4年3月31日までの基準）</w:t>
            </w:r>
            <w:r w:rsidRPr="00BB7613">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BB7613"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BB7613" w:rsidRDefault="00360B02" w:rsidP="00823A9F">
            <w:pPr>
              <w:pStyle w:val="affff3"/>
              <w:ind w:leftChars="0" w:left="0"/>
              <w:rPr>
                <w:rFonts w:asciiTheme="majorEastAsia" w:eastAsiaTheme="majorEastAsia" w:hAnsiTheme="majorEastAsia"/>
                <w:sz w:val="18"/>
                <w:szCs w:val="18"/>
                <w:vertAlign w:val="superscript"/>
              </w:rPr>
            </w:pPr>
            <w:r w:rsidRPr="00BB7613">
              <w:rPr>
                <w:rFonts w:asciiTheme="majorEastAsia" w:eastAsiaTheme="majorEastAsia" w:hAnsiTheme="majorEastAsia" w:hint="eastAsia"/>
                <w:sz w:val="18"/>
                <w:szCs w:val="18"/>
              </w:rPr>
              <w:t>トライくるみん</w:t>
            </w:r>
            <w:r w:rsidRPr="00BB7613">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BB7613"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w:t>
      </w:r>
      <w:r w:rsidRPr="00BB7613">
        <w:rPr>
          <w:rFonts w:ascii="ＭＳ 明朝" w:hAnsi="ＭＳ 明朝" w:hint="eastAsia"/>
          <w:sz w:val="18"/>
          <w:szCs w:val="18"/>
        </w:rPr>
        <w:t>下「新施行規則」という。）第4条第1項第1号及び第2号の規定に基づく認定</w:t>
      </w:r>
    </w:p>
    <w:p w14:paraId="70BA9938" w14:textId="77777777" w:rsidR="00360B02" w:rsidRPr="00BB7613" w:rsidRDefault="00360B02" w:rsidP="00AC7A3D">
      <w:pPr>
        <w:pStyle w:val="affff3"/>
        <w:spacing w:line="240" w:lineRule="exact"/>
        <w:ind w:leftChars="-55" w:left="285" w:hangingChars="222" w:hanging="400"/>
        <w:jc w:val="left"/>
        <w:rPr>
          <w:rFonts w:ascii="ＭＳ 明朝" w:hAnsi="ＭＳ 明朝"/>
          <w:sz w:val="18"/>
          <w:szCs w:val="18"/>
        </w:rPr>
      </w:pPr>
      <w:r w:rsidRPr="00BB7613">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Pr="00BB7613" w:rsidRDefault="00360B02" w:rsidP="00AC7A3D">
      <w:pPr>
        <w:spacing w:line="240" w:lineRule="exact"/>
        <w:ind w:leftChars="-67" w:left="-141"/>
        <w:rPr>
          <w:rFonts w:ascii="ＭＳ 明朝" w:hAnsi="ＭＳ 明朝"/>
          <w:sz w:val="18"/>
          <w:szCs w:val="18"/>
        </w:rPr>
      </w:pPr>
      <w:r w:rsidRPr="00BB7613">
        <w:rPr>
          <w:rFonts w:ascii="ＭＳ 明朝" w:hAnsi="ＭＳ 明朝" w:hint="eastAsia"/>
          <w:sz w:val="18"/>
          <w:szCs w:val="18"/>
        </w:rPr>
        <w:t>※7：次世代法第13条の規定に基づく認定のうち、新施行規則第4条第1項第3号及び第4号の規定に基づく認定</w:t>
      </w:r>
    </w:p>
    <w:p w14:paraId="2314D651" w14:textId="50AAC2BE" w:rsidR="00AC7A3D" w:rsidRPr="00BB7613" w:rsidRDefault="00AC7A3D" w:rsidP="00AC7A3D">
      <w:pPr>
        <w:spacing w:line="240" w:lineRule="exact"/>
        <w:ind w:leftChars="-67" w:left="283" w:hanging="424"/>
        <w:rPr>
          <w:rFonts w:ascii="ＭＳ 明朝" w:hAnsi="ＭＳ 明朝"/>
          <w:sz w:val="18"/>
          <w:szCs w:val="18"/>
        </w:rPr>
      </w:pPr>
      <w:r w:rsidRPr="00BB7613">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AC7A3D" w:rsidRPr="00BB7613"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576"/>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B78F3"/>
    <w:rsid w:val="000C03BC"/>
    <w:rsid w:val="000C23D5"/>
    <w:rsid w:val="000C250F"/>
    <w:rsid w:val="000C2888"/>
    <w:rsid w:val="000C37CA"/>
    <w:rsid w:val="000C7381"/>
    <w:rsid w:val="000D02CB"/>
    <w:rsid w:val="000D2FA8"/>
    <w:rsid w:val="000D4185"/>
    <w:rsid w:val="000D4240"/>
    <w:rsid w:val="000D4481"/>
    <w:rsid w:val="000D45D2"/>
    <w:rsid w:val="000D493A"/>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5FE"/>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239"/>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70D"/>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6C32"/>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163"/>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D"/>
    <w:rsid w:val="00260BFE"/>
    <w:rsid w:val="002617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2F48"/>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1A2"/>
    <w:rsid w:val="00351BF3"/>
    <w:rsid w:val="003521CC"/>
    <w:rsid w:val="00352A6C"/>
    <w:rsid w:val="003533A5"/>
    <w:rsid w:val="00353AB3"/>
    <w:rsid w:val="0035400C"/>
    <w:rsid w:val="0035477C"/>
    <w:rsid w:val="00355249"/>
    <w:rsid w:val="0035587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97CF3"/>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3E9C"/>
    <w:rsid w:val="003B410C"/>
    <w:rsid w:val="003B4A6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158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C21"/>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948"/>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310"/>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0923"/>
    <w:rsid w:val="005B2258"/>
    <w:rsid w:val="005B33F8"/>
    <w:rsid w:val="005B4477"/>
    <w:rsid w:val="005B5B62"/>
    <w:rsid w:val="005B5F88"/>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144D"/>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40B"/>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6F92"/>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7C"/>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383C"/>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40A"/>
    <w:rsid w:val="008006CA"/>
    <w:rsid w:val="008009ED"/>
    <w:rsid w:val="00800CB3"/>
    <w:rsid w:val="00801495"/>
    <w:rsid w:val="00802290"/>
    <w:rsid w:val="008022EB"/>
    <w:rsid w:val="008027D6"/>
    <w:rsid w:val="008029A5"/>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8AA"/>
    <w:rsid w:val="00830179"/>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CC"/>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FF"/>
    <w:rsid w:val="008E4BA4"/>
    <w:rsid w:val="008E59F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2F2"/>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0EBC"/>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37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C2"/>
    <w:rsid w:val="00A35C68"/>
    <w:rsid w:val="00A3623A"/>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4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D9A"/>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4F22"/>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512"/>
    <w:rsid w:val="00B97A39"/>
    <w:rsid w:val="00B97C07"/>
    <w:rsid w:val="00BA0A73"/>
    <w:rsid w:val="00BA38B4"/>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5F"/>
    <w:rsid w:val="00BB5D83"/>
    <w:rsid w:val="00BB5D8E"/>
    <w:rsid w:val="00BB699C"/>
    <w:rsid w:val="00BB6C14"/>
    <w:rsid w:val="00BB7613"/>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37E"/>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995"/>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6EBF"/>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63"/>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50"/>
    <w:rsid w:val="00D34CC5"/>
    <w:rsid w:val="00D35189"/>
    <w:rsid w:val="00D35815"/>
    <w:rsid w:val="00D35D67"/>
    <w:rsid w:val="00D36282"/>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AE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016"/>
    <w:rsid w:val="00E541FE"/>
    <w:rsid w:val="00E5525A"/>
    <w:rsid w:val="00E5594B"/>
    <w:rsid w:val="00E559E7"/>
    <w:rsid w:val="00E55B1D"/>
    <w:rsid w:val="00E560B0"/>
    <w:rsid w:val="00E56AAF"/>
    <w:rsid w:val="00E575DE"/>
    <w:rsid w:val="00E57723"/>
    <w:rsid w:val="00E57E6A"/>
    <w:rsid w:val="00E608FF"/>
    <w:rsid w:val="00E6185E"/>
    <w:rsid w:val="00E62C5B"/>
    <w:rsid w:val="00E63467"/>
    <w:rsid w:val="00E64F45"/>
    <w:rsid w:val="00E65160"/>
    <w:rsid w:val="00E657A6"/>
    <w:rsid w:val="00E65D0C"/>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64"/>
    <w:rsid w:val="00E955A1"/>
    <w:rsid w:val="00E95822"/>
    <w:rsid w:val="00E95A62"/>
    <w:rsid w:val="00E95D47"/>
    <w:rsid w:val="00E961E9"/>
    <w:rsid w:val="00E97044"/>
    <w:rsid w:val="00E971E1"/>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00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2B68"/>
    <w:rsid w:val="00F832B5"/>
    <w:rsid w:val="00F83AA0"/>
    <w:rsid w:val="00F846C0"/>
    <w:rsid w:val="00F853C3"/>
    <w:rsid w:val="00F85A2B"/>
    <w:rsid w:val="00F86BF1"/>
    <w:rsid w:val="00F87C8A"/>
    <w:rsid w:val="00F9057F"/>
    <w:rsid w:val="00F90B02"/>
    <w:rsid w:val="00F90C57"/>
    <w:rsid w:val="00F91211"/>
    <w:rsid w:val="00F9186D"/>
    <w:rsid w:val="00F91EB4"/>
    <w:rsid w:val="00F92B1A"/>
    <w:rsid w:val="00F92CD1"/>
    <w:rsid w:val="00F92E8D"/>
    <w:rsid w:val="00F939B1"/>
    <w:rsid w:val="00F95B77"/>
    <w:rsid w:val="00F95F7A"/>
    <w:rsid w:val="00F96B76"/>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ADC"/>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53A2"/>
    <w:rsid w:val="00FE73C2"/>
    <w:rsid w:val="00FF068F"/>
    <w:rsid w:val="00FF0C0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C1009"/>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C1009"/>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