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0C4180A5">
                <wp:simplePos x="0" y="0"/>
                <wp:positionH relativeFrom="margin">
                  <wp:posOffset>5354955</wp:posOffset>
                </wp:positionH>
                <wp:positionV relativeFrom="paragraph">
                  <wp:posOffset>-16510</wp:posOffset>
                </wp:positionV>
                <wp:extent cx="847080" cy="445135"/>
                <wp:effectExtent l="0" t="0" r="1079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080" cy="445135"/>
                        </a:xfrm>
                        <a:prstGeom prst="rect">
                          <a:avLst/>
                        </a:prstGeom>
                        <a:solidFill>
                          <a:srgbClr val="FFFFFF"/>
                        </a:solidFill>
                        <a:ln w="9525">
                          <a:solidFill>
                            <a:srgbClr val="000000"/>
                          </a:solidFill>
                          <a:miter lim="800000"/>
                          <a:headEnd/>
                          <a:tailEnd/>
                        </a:ln>
                      </wps:spPr>
                      <wps:txbx>
                        <w:txbxContent>
                          <w:p w14:paraId="490193E3" w14:textId="2FD86596" w:rsidR="00AF1E02" w:rsidRPr="001F0D7D" w:rsidRDefault="00AF1E02" w:rsidP="00AF1E02">
                            <w:pPr>
                              <w:jc w:val="center"/>
                              <w:rPr>
                                <w:sz w:val="24"/>
                              </w:rPr>
                            </w:pPr>
                            <w:r>
                              <w:rPr>
                                <w:rFonts w:hint="eastAsia"/>
                                <w:sz w:val="24"/>
                              </w:rPr>
                              <w:t>別添</w:t>
                            </w:r>
                            <w:r w:rsidR="001E36BB">
                              <w:rPr>
                                <w:rFonts w:hint="eastAsia"/>
                                <w:sz w:val="24"/>
                              </w:rPr>
                              <w:t>１０</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421.65pt;margin-top:-1.3pt;width:66.7pt;height:35.05pt;z-index:251736203;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">
                <v:textbox style="mso-fit-shape-to-text:t" inset="5.85pt,.7pt,5.85pt,.7pt">
                  <w:txbxContent>
                    <w:p w14:paraId="490193E3" w14:textId="2FD86596" w:rsidR="00AF1E02" w:rsidRPr="001F0D7D" w:rsidRDefault="00AF1E02" w:rsidP="00AF1E02">
                      <w:pPr>
                        <w:jc w:val="center"/>
                        <w:rPr>
                          <w:sz w:val="24"/>
                        </w:rPr>
                      </w:pPr>
                      <w:r>
                        <w:rPr>
                          <w:rFonts w:hint="eastAsia"/>
                          <w:sz w:val="24"/>
                        </w:rPr>
                        <w:t>別添</w:t>
                      </w:r>
                      <w:r w:rsidR="001E36BB">
                        <w:rPr>
                          <w:rFonts w:hint="eastAsia"/>
                          <w:sz w:val="24"/>
                        </w:rPr>
                        <w:t>１０</w:t>
                      </w:r>
                    </w:p>
                  </w:txbxContent>
                </v:textbox>
                <w10:wrap anchorx="margin"/>
              </v:shape>
            </w:pict>
          </mc:Fallback>
        </mc:AlternateContent>
      </w:r>
    </w:p>
    <w:p w14:paraId="31DDF7BA" w14:textId="44308D44" w:rsidR="00DA71B1" w:rsidRPr="006A4C75" w:rsidRDefault="009A4D11" w:rsidP="009A4D11">
      <w:pPr>
        <w:pStyle w:val="afff5"/>
        <w:rPr>
          <w:rFonts w:ascii="ＭＳ Ｐゴシック" w:eastAsia="ＭＳ Ｐゴシック" w:hAnsi="ＭＳ Ｐゴシック" w:cs="ＭＳ ゴシック"/>
          <w:w w:val="90"/>
          <w:kern w:val="0"/>
        </w:rPr>
      </w:pPr>
      <w:bookmarkStart w:id="0" w:name="_Hlk98014360"/>
      <w:bookmarkStart w:id="1" w:name="_Hlk98014247"/>
      <w:r w:rsidRPr="009A4D11">
        <w:rPr>
          <w:rFonts w:ascii="ＭＳ Ｐゴシック" w:eastAsia="ＭＳ Ｐゴシック" w:hAnsi="ＭＳ Ｐゴシック" w:cs="ＭＳ ゴシック" w:hint="eastAsia"/>
          <w:w w:val="90"/>
          <w:kern w:val="0"/>
        </w:rPr>
        <w:t>治</w:t>
      </w:r>
      <w:r w:rsidRPr="006A4C75">
        <w:rPr>
          <w:rFonts w:ascii="ＭＳ Ｐゴシック" w:eastAsia="ＭＳ Ｐゴシック" w:hAnsi="ＭＳ Ｐゴシック" w:cs="ＭＳ ゴシック" w:hint="eastAsia"/>
          <w:w w:val="90"/>
          <w:kern w:val="0"/>
        </w:rPr>
        <w:t>験又は臨床試験実施計画書（またはそれらに準ずるもの、及び付随資料等）</w:t>
      </w:r>
    </w:p>
    <w:p w14:paraId="62693F44" w14:textId="77777777" w:rsidR="00DA71B1" w:rsidRPr="006A4C75"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3D8D0012" w14:textId="402B0580" w:rsidR="006E1F14" w:rsidRPr="006A4C75" w:rsidRDefault="006E1F14" w:rsidP="006E1F14">
      <w:pPr>
        <w:ind w:firstLineChars="100" w:firstLine="210"/>
        <w:rPr>
          <w:color w:val="000000" w:themeColor="text1"/>
          <w:szCs w:val="21"/>
        </w:rPr>
      </w:pPr>
      <w:bookmarkStart w:id="2" w:name="_Hlk90068202"/>
      <w:r w:rsidRPr="006A4C75">
        <w:rPr>
          <w:color w:val="000000" w:themeColor="text1"/>
          <w:szCs w:val="21"/>
        </w:rPr>
        <w:t>新医薬品・再生医療等製品</w:t>
      </w:r>
      <w:r w:rsidRPr="006A4C75">
        <w:rPr>
          <w:rFonts w:hint="eastAsia"/>
          <w:color w:val="000000" w:themeColor="text1"/>
          <w:szCs w:val="21"/>
        </w:rPr>
        <w:t>の</w:t>
      </w:r>
      <w:r w:rsidRPr="006A4C75">
        <w:rPr>
          <w:color w:val="000000" w:themeColor="text1"/>
          <w:szCs w:val="21"/>
        </w:rPr>
        <w:t>承認等の出口を見据えた開発・実用化研究（一部非臨床試験を含む。）においては、研究開発提案時点において治験又は臨床試験実施計画書が作成されていることが最も望ましく、その計画書において試験全体の工程表及び実現可能なマイルストーンが明記されている必要があります。</w:t>
      </w:r>
      <w:r w:rsidRPr="006A4C75">
        <w:rPr>
          <w:rFonts w:hint="eastAsia"/>
          <w:color w:val="000000" w:themeColor="text1"/>
          <w:szCs w:val="21"/>
        </w:rPr>
        <w:t xml:space="preserve">GCP </w:t>
      </w:r>
      <w:r w:rsidRPr="006A4C75">
        <w:rPr>
          <w:rFonts w:hint="eastAsia"/>
          <w:color w:val="000000" w:themeColor="text1"/>
          <w:szCs w:val="21"/>
        </w:rPr>
        <w:t>省令（「医薬品の臨床試験の実施の基準に関する省令」（平成９年厚生省令第</w:t>
      </w:r>
      <w:r w:rsidRPr="006A4C75">
        <w:rPr>
          <w:rFonts w:hint="eastAsia"/>
          <w:color w:val="000000" w:themeColor="text1"/>
          <w:szCs w:val="21"/>
        </w:rPr>
        <w:t xml:space="preserve"> 28 </w:t>
      </w:r>
      <w:r w:rsidRPr="006A4C75">
        <w:rPr>
          <w:rFonts w:hint="eastAsia"/>
          <w:color w:val="000000" w:themeColor="text1"/>
          <w:szCs w:val="21"/>
        </w:rPr>
        <w:t>号））第</w:t>
      </w:r>
      <w:r w:rsidRPr="006A4C75">
        <w:rPr>
          <w:rFonts w:hint="eastAsia"/>
          <w:color w:val="000000" w:themeColor="text1"/>
          <w:szCs w:val="21"/>
        </w:rPr>
        <w:t>7</w:t>
      </w:r>
      <w:r w:rsidRPr="006A4C75">
        <w:rPr>
          <w:rFonts w:hint="eastAsia"/>
          <w:color w:val="000000" w:themeColor="text1"/>
          <w:szCs w:val="21"/>
        </w:rPr>
        <w:t>条、または第</w:t>
      </w:r>
      <w:r w:rsidRPr="006A4C75">
        <w:rPr>
          <w:rFonts w:hint="eastAsia"/>
          <w:color w:val="000000" w:themeColor="text1"/>
          <w:szCs w:val="21"/>
        </w:rPr>
        <w:t>1</w:t>
      </w:r>
      <w:r w:rsidRPr="006A4C75">
        <w:rPr>
          <w:color w:val="000000" w:themeColor="text1"/>
          <w:szCs w:val="21"/>
        </w:rPr>
        <w:t>5</w:t>
      </w:r>
      <w:r w:rsidRPr="006A4C75">
        <w:rPr>
          <w:rFonts w:hint="eastAsia"/>
          <w:color w:val="000000" w:themeColor="text1"/>
          <w:szCs w:val="21"/>
        </w:rPr>
        <w:t>条の</w:t>
      </w:r>
      <w:r w:rsidRPr="006A4C75">
        <w:rPr>
          <w:rFonts w:hint="eastAsia"/>
          <w:color w:val="000000" w:themeColor="text1"/>
          <w:szCs w:val="21"/>
        </w:rPr>
        <w:t>4</w:t>
      </w:r>
      <w:r w:rsidRPr="006A4C75">
        <w:rPr>
          <w:rFonts w:hint="eastAsia"/>
          <w:color w:val="000000" w:themeColor="text1"/>
          <w:szCs w:val="21"/>
        </w:rPr>
        <w:t>に従って、必要項目が満たされた治験又は臨床試験実施計画書を</w:t>
      </w:r>
      <w:r w:rsidR="00C8785F" w:rsidRPr="006A4C75">
        <w:rPr>
          <w:rFonts w:hint="eastAsia"/>
          <w:color w:val="000000" w:themeColor="text1"/>
          <w:szCs w:val="21"/>
        </w:rPr>
        <w:t>本別添</w:t>
      </w:r>
      <w:r w:rsidR="00C8785F" w:rsidRPr="006A4C75">
        <w:rPr>
          <w:rFonts w:hint="eastAsia"/>
          <w:color w:val="000000" w:themeColor="text1"/>
          <w:szCs w:val="21"/>
        </w:rPr>
        <w:t>1</w:t>
      </w:r>
      <w:r w:rsidR="00C8785F" w:rsidRPr="006A4C75">
        <w:rPr>
          <w:color w:val="000000" w:themeColor="text1"/>
          <w:szCs w:val="21"/>
        </w:rPr>
        <w:t>0</w:t>
      </w:r>
      <w:r w:rsidR="00C8785F" w:rsidRPr="006A4C75">
        <w:rPr>
          <w:rFonts w:hint="eastAsia"/>
          <w:color w:val="000000" w:themeColor="text1"/>
          <w:szCs w:val="21"/>
        </w:rPr>
        <w:t>に</w:t>
      </w:r>
      <w:r w:rsidRPr="006A4C75">
        <w:rPr>
          <w:rFonts w:hint="eastAsia"/>
          <w:color w:val="000000" w:themeColor="text1"/>
          <w:szCs w:val="21"/>
        </w:rPr>
        <w:t>添付ください。</w:t>
      </w:r>
      <w:r w:rsidR="00680C33" w:rsidRPr="006A4C75">
        <w:rPr>
          <w:rFonts w:hint="eastAsia"/>
          <w:color w:val="000000" w:themeColor="text1"/>
          <w:szCs w:val="21"/>
        </w:rPr>
        <w:t>なお、</w:t>
      </w:r>
      <w:r w:rsidR="00680C33" w:rsidRPr="006A4C75">
        <w:rPr>
          <w:rFonts w:hint="eastAsia"/>
          <w:color w:val="000000" w:themeColor="text1"/>
          <w:szCs w:val="21"/>
          <w:u w:val="single"/>
        </w:rPr>
        <w:t>PMDA</w:t>
      </w:r>
      <w:r w:rsidR="00680C33" w:rsidRPr="006A4C75">
        <w:rPr>
          <w:rFonts w:hint="eastAsia"/>
          <w:color w:val="000000" w:themeColor="text1"/>
          <w:szCs w:val="21"/>
          <w:u w:val="single"/>
        </w:rPr>
        <w:t>に提出済み又は提出予定の実施計画書がある場合は、その写しを添付することで差し支えありません。</w:t>
      </w:r>
    </w:p>
    <w:p w14:paraId="5C1E2B6F" w14:textId="0AFE0B53" w:rsidR="006E1F14" w:rsidRPr="006A4C75" w:rsidRDefault="006E1F14" w:rsidP="006E1F14">
      <w:pPr>
        <w:ind w:firstLineChars="100" w:firstLine="210"/>
        <w:rPr>
          <w:color w:val="000000" w:themeColor="text1"/>
          <w:szCs w:val="21"/>
        </w:rPr>
      </w:pPr>
      <w:r w:rsidRPr="006A4C75">
        <w:rPr>
          <w:color w:val="000000" w:themeColor="text1"/>
          <w:szCs w:val="21"/>
        </w:rPr>
        <w:t>また、研究開発提</w:t>
      </w:r>
      <w:r w:rsidRPr="006A4C75">
        <w:rPr>
          <w:szCs w:val="21"/>
        </w:rPr>
        <w:t>案時点で、治験又は臨床試験実施計画書が完成されていない場合においても、プロトコールコン</w:t>
      </w:r>
      <w:r w:rsidRPr="006A4C75">
        <w:rPr>
          <w:color w:val="000000" w:themeColor="text1"/>
          <w:szCs w:val="21"/>
        </w:rPr>
        <w:t>セプト</w:t>
      </w:r>
      <w:r w:rsidRPr="006A4C75">
        <w:rPr>
          <w:rFonts w:ascii="ＭＳ 明朝" w:hAnsi="ＭＳ 明朝" w:cs="ＭＳ 明朝" w:hint="eastAsia"/>
          <w:color w:val="000000" w:themeColor="text1"/>
          <w:szCs w:val="21"/>
          <w:vertAlign w:val="superscript"/>
        </w:rPr>
        <w:t>◆</w:t>
      </w:r>
      <w:r w:rsidRPr="006A4C75">
        <w:rPr>
          <w:color w:val="000000" w:themeColor="text1"/>
          <w:szCs w:val="21"/>
        </w:rPr>
        <w:t>は必須です。</w:t>
      </w:r>
      <w:r w:rsidRPr="006A4C75">
        <w:rPr>
          <w:rFonts w:hint="eastAsia"/>
          <w:color w:val="000000" w:themeColor="text1"/>
          <w:szCs w:val="21"/>
        </w:rPr>
        <w:t>その他、提案者にとって特筆すべき事項（</w:t>
      </w:r>
      <w:r w:rsidR="00EF6AC2" w:rsidRPr="006A4C75">
        <w:rPr>
          <w:rFonts w:hint="eastAsia"/>
          <w:color w:val="000000" w:themeColor="text1"/>
          <w:szCs w:val="21"/>
        </w:rPr>
        <w:t>例えば、</w:t>
      </w:r>
      <w:r w:rsidRPr="006A4C75">
        <w:rPr>
          <w:rFonts w:hint="eastAsia"/>
          <w:color w:val="000000" w:themeColor="text1"/>
          <w:szCs w:val="21"/>
        </w:rPr>
        <w:t>PMDA</w:t>
      </w:r>
      <w:r w:rsidRPr="006A4C75">
        <w:rPr>
          <w:rFonts w:hint="eastAsia"/>
          <w:color w:val="000000" w:themeColor="text1"/>
          <w:szCs w:val="21"/>
        </w:rPr>
        <w:t>とのレギュラトリーサイエンス戦略相談等（対面助言）の実施等）があれば、それら</w:t>
      </w:r>
      <w:r w:rsidR="00EF6AC2" w:rsidRPr="006A4C75">
        <w:rPr>
          <w:rFonts w:hint="eastAsia"/>
          <w:color w:val="000000" w:themeColor="text1"/>
          <w:szCs w:val="21"/>
        </w:rPr>
        <w:t>の実施記録</w:t>
      </w:r>
      <w:r w:rsidRPr="006A4C75">
        <w:rPr>
          <w:rFonts w:hint="eastAsia"/>
          <w:color w:val="000000" w:themeColor="text1"/>
          <w:szCs w:val="21"/>
        </w:rPr>
        <w:t>も併せて</w:t>
      </w:r>
      <w:r w:rsidR="00EF6AC2" w:rsidRPr="006A4C75">
        <w:rPr>
          <w:rFonts w:hint="eastAsia"/>
          <w:color w:val="000000" w:themeColor="text1"/>
          <w:szCs w:val="21"/>
        </w:rPr>
        <w:t>添付</w:t>
      </w:r>
      <w:r w:rsidRPr="006A4C75">
        <w:rPr>
          <w:rFonts w:hint="eastAsia"/>
          <w:color w:val="000000" w:themeColor="text1"/>
          <w:szCs w:val="21"/>
        </w:rPr>
        <w:t>ください</w:t>
      </w:r>
      <w:r w:rsidR="00EF6AC2" w:rsidRPr="006A4C75">
        <w:rPr>
          <w:rFonts w:hint="eastAsia"/>
          <w:color w:val="000000" w:themeColor="text1"/>
          <w:szCs w:val="21"/>
        </w:rPr>
        <w:t>。なお、提案時の段階で</w:t>
      </w:r>
      <w:r w:rsidRPr="006A4C75">
        <w:rPr>
          <w:rFonts w:hint="eastAsia"/>
          <w:color w:val="000000" w:themeColor="text1"/>
          <w:szCs w:val="21"/>
        </w:rPr>
        <w:t>レギュラトリーサイエンス戦略相談（対面助言）を受けていることは必須ではありませんが、将来的にその相談結果を研究計画に反映させていくことが望まれます。</w:t>
      </w:r>
    </w:p>
    <w:p w14:paraId="0C753312" w14:textId="77777777" w:rsidR="006E1F14" w:rsidRPr="006A4C75" w:rsidRDefault="006E1F14" w:rsidP="006E1F14">
      <w:pPr>
        <w:pStyle w:val="affff3"/>
        <w:numPr>
          <w:ilvl w:val="0"/>
          <w:numId w:val="49"/>
        </w:numPr>
        <w:ind w:leftChars="0"/>
        <w:rPr>
          <w:color w:val="000000" w:themeColor="text1"/>
          <w:szCs w:val="21"/>
        </w:rPr>
      </w:pPr>
      <w:r w:rsidRPr="006A4C75">
        <w:rPr>
          <w:rFonts w:ascii="TmsRmn" w:hAnsi="TmsRmn"/>
          <w:color w:val="000000" w:themeColor="text1"/>
          <w:sz w:val="18"/>
          <w:szCs w:val="18"/>
        </w:rPr>
        <w:t>治験又は臨床試験実施のための計画が研究者や研究組織内でのコンセプトの段階においては、完成さ</w:t>
      </w:r>
      <w:r w:rsidRPr="006A4C75">
        <w:rPr>
          <w:rFonts w:ascii="TmsRmn" w:hAnsi="TmsRmn"/>
          <w:sz w:val="18"/>
          <w:szCs w:val="18"/>
        </w:rPr>
        <w:t>れた治験又は臨床試験実施計画書の提出が難しい場合もあります。その場合には、以下の項目を含むプロトコールコンセプトを提出していただきます。プロトコールコンセプトについては、目的（主要評価項目を含むこと）、背景及び試験計画の根拠（対象、対象に対する標準治療、治療計画設定の根拠）、患者選択基準、効果判定と判定基準、統計的事項（主たる解析と判断基準、目標症例数の算定／設定根拠、登録期間・追跡期間）、研究実施体制に関する記載をしてください。</w:t>
      </w:r>
    </w:p>
    <w:p w14:paraId="51FD3A78" w14:textId="77777777" w:rsidR="006E1F14" w:rsidRPr="006E1F14" w:rsidRDefault="006E1F14" w:rsidP="00204899">
      <w:pPr>
        <w:pStyle w:val="affffd"/>
        <w:ind w:left="0" w:firstLineChars="100" w:firstLine="210"/>
        <w:rPr>
          <w:rFonts w:asciiTheme="minorEastAsia" w:eastAsiaTheme="minorEastAsia" w:hAnsiTheme="minorEastAsia" w:cs="ＭＳ ゴシック"/>
          <w:i w:val="0"/>
          <w:iCs/>
          <w:color w:val="000000" w:themeColor="text1"/>
          <w:kern w:val="0"/>
        </w:rPr>
      </w:pPr>
    </w:p>
    <w:bookmarkEnd w:id="0"/>
    <w:bookmarkEnd w:id="2"/>
    <w:p w14:paraId="15458F5F" w14:textId="77777777" w:rsidR="00AF1E02" w:rsidRPr="00743EA1" w:rsidRDefault="00AF1E02" w:rsidP="00AF1E02">
      <w:pPr>
        <w:rPr>
          <w:rFonts w:ascii="ＭＳ Ｐゴシック" w:eastAsia="ＭＳ Ｐゴシック" w:hAnsi="ＭＳ Ｐゴシック"/>
          <w:lang w:eastAsia="zh-TW"/>
        </w:rPr>
      </w:pPr>
    </w:p>
    <w:p w14:paraId="66CB1758" w14:textId="61AF163A" w:rsidR="00B90FD1" w:rsidRPr="00747E9C" w:rsidRDefault="00B90FD1" w:rsidP="00470133">
      <w:pPr>
        <w:widowControl/>
        <w:jc w:val="left"/>
        <w:rPr>
          <w:color w:val="000000" w:themeColor="text1"/>
        </w:rPr>
      </w:pPr>
      <w:bookmarkStart w:id="3" w:name="_１３．（参考）中堅・中小・ベンチャー企業の定義"/>
      <w:bookmarkEnd w:id="1"/>
      <w:bookmarkEnd w:id="3"/>
    </w:p>
    <w:sectPr w:rsidR="00B90FD1" w:rsidRPr="00747E9C"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78DA8" w14:textId="77777777" w:rsidR="00B03F30" w:rsidRDefault="00B03F30">
      <w:r>
        <w:separator/>
      </w:r>
    </w:p>
  </w:endnote>
  <w:endnote w:type="continuationSeparator" w:id="0">
    <w:p w14:paraId="4046B1CA" w14:textId="77777777" w:rsidR="00B03F30" w:rsidRDefault="00B03F30">
      <w:r>
        <w:continuationSeparator/>
      </w:r>
    </w:p>
  </w:endnote>
  <w:endnote w:type="continuationNotice" w:id="1">
    <w:p w14:paraId="17AFD692" w14:textId="77777777" w:rsidR="00B03F30" w:rsidRDefault="00B03F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53E3740E"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D5643C">
      <w:rPr>
        <w:rStyle w:val="ae"/>
        <w:noProof/>
      </w:rPr>
      <w:t>2</w: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80AA7" w14:textId="77777777" w:rsidR="00B03F30" w:rsidRDefault="00B03F30">
      <w:r>
        <w:separator/>
      </w:r>
    </w:p>
  </w:footnote>
  <w:footnote w:type="continuationSeparator" w:id="0">
    <w:p w14:paraId="5E9FDADF" w14:textId="77777777" w:rsidR="00B03F30" w:rsidRDefault="00B03F30">
      <w:r>
        <w:continuationSeparator/>
      </w:r>
    </w:p>
  </w:footnote>
  <w:footnote w:type="continuationNotice" w:id="1">
    <w:p w14:paraId="4E857AFF" w14:textId="77777777" w:rsidR="00B03F30" w:rsidRDefault="00B03F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D3E14"/>
    <w:multiLevelType w:val="hybridMultilevel"/>
    <w:tmpl w:val="0834FEC4"/>
    <w:lvl w:ilvl="0" w:tplc="04090005">
      <w:start w:val="1"/>
      <w:numFmt w:val="bullet"/>
      <w:lvlText w:val=""/>
      <w:lvlJc w:val="left"/>
      <w:pPr>
        <w:ind w:left="650" w:hanging="440"/>
      </w:pPr>
      <w:rPr>
        <w:rFonts w:ascii="Wingdings" w:hAnsi="Wingdings" w:hint="default"/>
      </w:rPr>
    </w:lvl>
    <w:lvl w:ilvl="1" w:tplc="FFFFFFFF" w:tentative="1">
      <w:start w:val="1"/>
      <w:numFmt w:val="bullet"/>
      <w:lvlText w:val=""/>
      <w:lvlJc w:val="left"/>
      <w:pPr>
        <w:ind w:left="1090" w:hanging="440"/>
      </w:pPr>
      <w:rPr>
        <w:rFonts w:ascii="Wingdings" w:hAnsi="Wingdings" w:hint="default"/>
      </w:rPr>
    </w:lvl>
    <w:lvl w:ilvl="2" w:tplc="FFFFFFFF" w:tentative="1">
      <w:start w:val="1"/>
      <w:numFmt w:val="bullet"/>
      <w:lvlText w:val=""/>
      <w:lvlJc w:val="left"/>
      <w:pPr>
        <w:ind w:left="1530" w:hanging="440"/>
      </w:pPr>
      <w:rPr>
        <w:rFonts w:ascii="Wingdings" w:hAnsi="Wingdings" w:hint="default"/>
      </w:rPr>
    </w:lvl>
    <w:lvl w:ilvl="3" w:tplc="FFFFFFFF" w:tentative="1">
      <w:start w:val="1"/>
      <w:numFmt w:val="bullet"/>
      <w:lvlText w:val=""/>
      <w:lvlJc w:val="left"/>
      <w:pPr>
        <w:ind w:left="1970" w:hanging="440"/>
      </w:pPr>
      <w:rPr>
        <w:rFonts w:ascii="Wingdings" w:hAnsi="Wingdings" w:hint="default"/>
      </w:rPr>
    </w:lvl>
    <w:lvl w:ilvl="4" w:tplc="FFFFFFFF" w:tentative="1">
      <w:start w:val="1"/>
      <w:numFmt w:val="bullet"/>
      <w:lvlText w:val=""/>
      <w:lvlJc w:val="left"/>
      <w:pPr>
        <w:ind w:left="2410" w:hanging="440"/>
      </w:pPr>
      <w:rPr>
        <w:rFonts w:ascii="Wingdings" w:hAnsi="Wingdings" w:hint="default"/>
      </w:rPr>
    </w:lvl>
    <w:lvl w:ilvl="5" w:tplc="FFFFFFFF" w:tentative="1">
      <w:start w:val="1"/>
      <w:numFmt w:val="bullet"/>
      <w:lvlText w:val=""/>
      <w:lvlJc w:val="left"/>
      <w:pPr>
        <w:ind w:left="2850" w:hanging="440"/>
      </w:pPr>
      <w:rPr>
        <w:rFonts w:ascii="Wingdings" w:hAnsi="Wingdings" w:hint="default"/>
      </w:rPr>
    </w:lvl>
    <w:lvl w:ilvl="6" w:tplc="FFFFFFFF" w:tentative="1">
      <w:start w:val="1"/>
      <w:numFmt w:val="bullet"/>
      <w:lvlText w:val=""/>
      <w:lvlJc w:val="left"/>
      <w:pPr>
        <w:ind w:left="3290" w:hanging="440"/>
      </w:pPr>
      <w:rPr>
        <w:rFonts w:ascii="Wingdings" w:hAnsi="Wingdings" w:hint="default"/>
      </w:rPr>
    </w:lvl>
    <w:lvl w:ilvl="7" w:tplc="FFFFFFFF" w:tentative="1">
      <w:start w:val="1"/>
      <w:numFmt w:val="bullet"/>
      <w:lvlText w:val=""/>
      <w:lvlJc w:val="left"/>
      <w:pPr>
        <w:ind w:left="3730" w:hanging="440"/>
      </w:pPr>
      <w:rPr>
        <w:rFonts w:ascii="Wingdings" w:hAnsi="Wingdings" w:hint="default"/>
      </w:rPr>
    </w:lvl>
    <w:lvl w:ilvl="8" w:tplc="FFFFFFFF" w:tentative="1">
      <w:start w:val="1"/>
      <w:numFmt w:val="bullet"/>
      <w:lvlText w:val=""/>
      <w:lvlJc w:val="left"/>
      <w:pPr>
        <w:ind w:left="4170" w:hanging="440"/>
      </w:pPr>
      <w:rPr>
        <w:rFonts w:ascii="Wingdings" w:hAnsi="Wingdings" w:hint="default"/>
      </w:r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2"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5"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9"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1"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2"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66999258">
    <w:abstractNumId w:val="35"/>
  </w:num>
  <w:num w:numId="2" w16cid:durableId="418671894">
    <w:abstractNumId w:val="12"/>
  </w:num>
  <w:num w:numId="3" w16cid:durableId="639581326">
    <w:abstractNumId w:val="9"/>
  </w:num>
  <w:num w:numId="4" w16cid:durableId="1648512998">
    <w:abstractNumId w:val="7"/>
  </w:num>
  <w:num w:numId="5" w16cid:durableId="619150336">
    <w:abstractNumId w:val="6"/>
  </w:num>
  <w:num w:numId="6" w16cid:durableId="952174099">
    <w:abstractNumId w:val="5"/>
  </w:num>
  <w:num w:numId="7" w16cid:durableId="2080326887">
    <w:abstractNumId w:val="4"/>
  </w:num>
  <w:num w:numId="8" w16cid:durableId="93672731">
    <w:abstractNumId w:val="8"/>
  </w:num>
  <w:num w:numId="9" w16cid:durableId="1469124135">
    <w:abstractNumId w:val="3"/>
  </w:num>
  <w:num w:numId="10" w16cid:durableId="615252896">
    <w:abstractNumId w:val="2"/>
  </w:num>
  <w:num w:numId="11" w16cid:durableId="702093283">
    <w:abstractNumId w:val="1"/>
  </w:num>
  <w:num w:numId="12" w16cid:durableId="1670987757">
    <w:abstractNumId w:val="0"/>
  </w:num>
  <w:num w:numId="13" w16cid:durableId="1793552159">
    <w:abstractNumId w:val="14"/>
  </w:num>
  <w:num w:numId="14" w16cid:durableId="1250385276">
    <w:abstractNumId w:val="36"/>
  </w:num>
  <w:num w:numId="15" w16cid:durableId="1445422653">
    <w:abstractNumId w:val="24"/>
  </w:num>
  <w:num w:numId="16" w16cid:durableId="1321930908">
    <w:abstractNumId w:val="31"/>
  </w:num>
  <w:num w:numId="17" w16cid:durableId="207376309">
    <w:abstractNumId w:val="46"/>
  </w:num>
  <w:num w:numId="18" w16cid:durableId="1231231555">
    <w:abstractNumId w:val="23"/>
  </w:num>
  <w:num w:numId="19" w16cid:durableId="526067958">
    <w:abstractNumId w:val="26"/>
  </w:num>
  <w:num w:numId="20" w16cid:durableId="2029872280">
    <w:abstractNumId w:val="32"/>
  </w:num>
  <w:num w:numId="21" w16cid:durableId="523783741">
    <w:abstractNumId w:val="39"/>
  </w:num>
  <w:num w:numId="22" w16cid:durableId="1454324470">
    <w:abstractNumId w:val="48"/>
  </w:num>
  <w:num w:numId="23" w16cid:durableId="74858904">
    <w:abstractNumId w:val="30"/>
  </w:num>
  <w:num w:numId="24" w16cid:durableId="443577372">
    <w:abstractNumId w:val="13"/>
  </w:num>
  <w:num w:numId="25" w16cid:durableId="704135832">
    <w:abstractNumId w:val="11"/>
  </w:num>
  <w:num w:numId="26" w16cid:durableId="1338997343">
    <w:abstractNumId w:val="45"/>
  </w:num>
  <w:num w:numId="27" w16cid:durableId="452335182">
    <w:abstractNumId w:val="37"/>
  </w:num>
  <w:num w:numId="28" w16cid:durableId="81798659">
    <w:abstractNumId w:val="19"/>
  </w:num>
  <w:num w:numId="29" w16cid:durableId="192695041">
    <w:abstractNumId w:val="38"/>
  </w:num>
  <w:num w:numId="30" w16cid:durableId="283854410">
    <w:abstractNumId w:val="34"/>
  </w:num>
  <w:num w:numId="31" w16cid:durableId="1752584890">
    <w:abstractNumId w:val="42"/>
  </w:num>
  <w:num w:numId="32" w16cid:durableId="496460339">
    <w:abstractNumId w:val="22"/>
  </w:num>
  <w:num w:numId="33" w16cid:durableId="1609922300">
    <w:abstractNumId w:val="25"/>
  </w:num>
  <w:num w:numId="34" w16cid:durableId="479081939">
    <w:abstractNumId w:val="16"/>
  </w:num>
  <w:num w:numId="35" w16cid:durableId="1041832021">
    <w:abstractNumId w:val="40"/>
  </w:num>
  <w:num w:numId="36" w16cid:durableId="1493326650">
    <w:abstractNumId w:val="43"/>
  </w:num>
  <w:num w:numId="37" w16cid:durableId="577985794">
    <w:abstractNumId w:val="17"/>
  </w:num>
  <w:num w:numId="38" w16cid:durableId="1746415167">
    <w:abstractNumId w:val="10"/>
  </w:num>
  <w:num w:numId="39" w16cid:durableId="43531703">
    <w:abstractNumId w:val="15"/>
  </w:num>
  <w:num w:numId="40" w16cid:durableId="1123618478">
    <w:abstractNumId w:val="41"/>
  </w:num>
  <w:num w:numId="41" w16cid:durableId="804354808">
    <w:abstractNumId w:val="20"/>
  </w:num>
  <w:num w:numId="42" w16cid:durableId="421144479">
    <w:abstractNumId w:val="27"/>
  </w:num>
  <w:num w:numId="43" w16cid:durableId="1505900502">
    <w:abstractNumId w:val="21"/>
  </w:num>
  <w:num w:numId="44" w16cid:durableId="1621839205">
    <w:abstractNumId w:val="47"/>
  </w:num>
  <w:num w:numId="45" w16cid:durableId="173570573">
    <w:abstractNumId w:val="33"/>
  </w:num>
  <w:num w:numId="46" w16cid:durableId="826819303">
    <w:abstractNumId w:val="29"/>
  </w:num>
  <w:num w:numId="47" w16cid:durableId="1421831110">
    <w:abstractNumId w:val="44"/>
  </w:num>
  <w:num w:numId="48" w16cid:durableId="1910188400">
    <w:abstractNumId w:val="18"/>
  </w:num>
  <w:num w:numId="49" w16cid:durableId="1111126864">
    <w:abstractNumId w:val="2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4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4C0"/>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6BB"/>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2D80"/>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887"/>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474"/>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71D"/>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246"/>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133"/>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4D53"/>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064"/>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6D3"/>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3B80"/>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143E"/>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C33"/>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97DFC"/>
    <w:rsid w:val="006A02B6"/>
    <w:rsid w:val="006A1CC8"/>
    <w:rsid w:val="006A1D9B"/>
    <w:rsid w:val="006A25D5"/>
    <w:rsid w:val="006A2996"/>
    <w:rsid w:val="006A3866"/>
    <w:rsid w:val="006A41E9"/>
    <w:rsid w:val="006A4451"/>
    <w:rsid w:val="006A4978"/>
    <w:rsid w:val="006A4C75"/>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1F14"/>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191"/>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682"/>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D11"/>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87770"/>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538"/>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3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00A"/>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8785F"/>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0D2F"/>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5FF"/>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43C"/>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5D26"/>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16"/>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AC2"/>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705</Characters>
  <Application>Microsoft Office Word</Application>
  <DocSecurity>0</DocSecurity>
  <Lines>5</Lines>
  <Paragraphs>1</Paragraphs>
  <ScaleCrop>false</ScaleCrop>
  <Company/>
  <LinksUpToDate>false</LinksUpToDate>
  <CharactersWithSpaces>827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2024-02-21T07:02:00Z</dcterms:created>
  <dcterms:modified xsi:type="dcterms:W3CDTF">2024-02-21T07:02:00Z</dcterms:modified>
</cp:coreProperties>
</file>