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8E10" w14:textId="7DDC95A7" w:rsidR="004D2CCE" w:rsidRPr="00747E9C" w:rsidRDefault="004D2CCE" w:rsidP="004D2CCE">
      <w:pPr>
        <w:jc w:val="center"/>
        <w:rPr>
          <w:color w:val="000000" w:themeColor="text1"/>
          <w:sz w:val="24"/>
        </w:rPr>
      </w:pPr>
      <w:bookmarkStart w:id="0" w:name="_Hlk98014360"/>
      <w:r w:rsidRPr="00747E9C">
        <w:rPr>
          <w:noProof/>
          <w:color w:val="000000" w:themeColor="text1"/>
        </w:rPr>
        <mc:AlternateContent>
          <mc:Choice Requires="wps">
            <w:drawing>
              <wp:anchor distT="0" distB="0" distL="114300" distR="114300" simplePos="0" relativeHeight="252084224" behindDoc="0" locked="0" layoutInCell="1" allowOverlap="1" wp14:anchorId="1DD11E4D" wp14:editId="78838A1A">
                <wp:simplePos x="0" y="0"/>
                <wp:positionH relativeFrom="margin">
                  <wp:posOffset>5302250</wp:posOffset>
                </wp:positionH>
                <wp:positionV relativeFrom="paragraph">
                  <wp:posOffset>-341777</wp:posOffset>
                </wp:positionV>
                <wp:extent cx="837206" cy="445135"/>
                <wp:effectExtent l="0" t="0" r="20320" b="12065"/>
                <wp:wrapNone/>
                <wp:docPr id="39555694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7206" cy="445135"/>
                        </a:xfrm>
                        <a:prstGeom prst="rect">
                          <a:avLst/>
                        </a:prstGeom>
                        <a:solidFill>
                          <a:srgbClr val="FFFFFF"/>
                        </a:solidFill>
                        <a:ln w="9525">
                          <a:solidFill>
                            <a:srgbClr val="000000"/>
                          </a:solidFill>
                          <a:miter lim="800000"/>
                          <a:headEnd/>
                          <a:tailEnd/>
                        </a:ln>
                      </wps:spPr>
                      <wps:txbx>
                        <w:txbxContent>
                          <w:p w14:paraId="3B409557" w14:textId="2C02B3D4" w:rsidR="004D2CCE" w:rsidRPr="001F0D7D" w:rsidRDefault="008D0EDD" w:rsidP="004D2CCE">
                            <w:pPr>
                              <w:jc w:val="center"/>
                              <w:rPr>
                                <w:sz w:val="24"/>
                              </w:rPr>
                            </w:pPr>
                            <w:r>
                              <w:rPr>
                                <w:rFonts w:hint="eastAsia"/>
                                <w:sz w:val="24"/>
                              </w:rPr>
                              <w:t>様式</w:t>
                            </w:r>
                            <w:r>
                              <w:rPr>
                                <w:rFonts w:hint="eastAsia"/>
                                <w:sz w:val="24"/>
                              </w:rPr>
                              <w:t>1</w:t>
                            </w:r>
                            <w:r w:rsidR="0097083E">
                              <w:rPr>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D11E4D" id="_x0000_t202" coordsize="21600,21600" o:spt="202" path="m,l,21600r21600,l21600,xe">
                <v:stroke joinstyle="miter"/>
                <v:path gradientshapeok="t" o:connecttype="rect"/>
              </v:shapetype>
              <v:shape id="Text Box 111" o:spid="_x0000_s1026" type="#_x0000_t202" style="position:absolute;left:0;text-align:left;margin-left:417.5pt;margin-top:-26.9pt;width:65.9pt;height:35.05pt;z-index:2520842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">
                <v:textbox style="mso-fit-shape-to-text:t" inset="5.85pt,.7pt,5.85pt,.7pt">
                  <w:txbxContent>
                    <w:p w14:paraId="3B409557" w14:textId="2C02B3D4" w:rsidR="004D2CCE" w:rsidRPr="001F0D7D" w:rsidRDefault="008D0EDD" w:rsidP="004D2CCE">
                      <w:pPr>
                        <w:jc w:val="center"/>
                        <w:rPr>
                          <w:sz w:val="24"/>
                        </w:rPr>
                      </w:pPr>
                      <w:r>
                        <w:rPr>
                          <w:rFonts w:hint="eastAsia"/>
                          <w:sz w:val="24"/>
                        </w:rPr>
                        <w:t>様式</w:t>
                      </w:r>
                      <w:r>
                        <w:rPr>
                          <w:rFonts w:hint="eastAsia"/>
                          <w:sz w:val="24"/>
                        </w:rPr>
                        <w:t>1</w:t>
                      </w:r>
                      <w:r w:rsidR="0097083E">
                        <w:rPr>
                          <w:sz w:val="24"/>
                        </w:rPr>
                        <w:t>5</w:t>
                      </w:r>
                    </w:p>
                  </w:txbxContent>
                </v:textbox>
                <w10:wrap anchorx="margin"/>
              </v:shape>
            </w:pict>
          </mc:Fallback>
        </mc:AlternateContent>
      </w:r>
      <w:r w:rsidRPr="00747E9C">
        <w:rPr>
          <w:rFonts w:hint="eastAsia"/>
          <w:color w:val="000000" w:themeColor="text1"/>
          <w:sz w:val="24"/>
        </w:rPr>
        <w:t>－　ワーク・ライフ・バランス等推進企業に関する認定等の状況について　－</w:t>
      </w:r>
    </w:p>
    <w:p w14:paraId="4A74E2D7" w14:textId="77777777" w:rsidR="004D2CCE" w:rsidRPr="00747E9C" w:rsidRDefault="004D2CCE" w:rsidP="004D2CCE">
      <w:pPr>
        <w:jc w:val="left"/>
        <w:rPr>
          <w:color w:val="000000" w:themeColor="text1"/>
          <w:szCs w:val="21"/>
        </w:rPr>
      </w:pPr>
    </w:p>
    <w:p w14:paraId="012F2295" w14:textId="39A02B50" w:rsidR="004D2CCE" w:rsidRDefault="004D2CCE" w:rsidP="004D2CCE">
      <w:pPr>
        <w:spacing w:line="320" w:lineRule="exact"/>
        <w:ind w:firstLineChars="100" w:firstLine="210"/>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2016年3月22日にすべての女性が輝く社会づくり本部において、社会全体で、女性活躍の前提となるワーク・ライフ・バランス等の実現に向けた取組を進めるため、新たに、女性活躍推進法</w:t>
      </w:r>
      <w:r>
        <w:rPr>
          <w:rFonts w:asciiTheme="minorEastAsia" w:eastAsiaTheme="minorEastAsia" w:hAnsiTheme="minorEastAsia" w:hint="eastAsia"/>
          <w:color w:val="000000" w:themeColor="text1"/>
          <w:szCs w:val="21"/>
        </w:rPr>
        <w:t>第20条（現</w:t>
      </w:r>
      <w:r w:rsidRPr="0017640A">
        <w:rPr>
          <w:rFonts w:asciiTheme="minorEastAsia" w:eastAsiaTheme="minorEastAsia" w:hAnsiTheme="minorEastAsia" w:hint="eastAsia"/>
          <w:color w:val="000000" w:themeColor="text1"/>
          <w:szCs w:val="21"/>
        </w:rPr>
        <w:t>24条</w:t>
      </w:r>
      <w:r>
        <w:rPr>
          <w:rFonts w:asciiTheme="minorEastAsia" w:eastAsiaTheme="minorEastAsia" w:hAnsiTheme="minorEastAsia" w:hint="eastAsia"/>
          <w:color w:val="000000" w:themeColor="text1"/>
          <w:szCs w:val="21"/>
        </w:rPr>
        <w:t>）</w:t>
      </w:r>
      <w:r w:rsidRPr="0017640A">
        <w:rPr>
          <w:rFonts w:asciiTheme="minorEastAsia" w:eastAsiaTheme="minorEastAsia" w:hAnsiTheme="minorEastAsia" w:hint="eastAsia"/>
          <w:color w:val="000000" w:themeColor="text1"/>
          <w:szCs w:val="21"/>
        </w:rPr>
        <w:t>に基づき、総合評価落札方式等による事業でワーク・ライフ・バランス等推進企業をより幅広く加点評価することを定めた「女性の活躍推進に向けた公共調達及び補助金の活用に関する取組指針」が決定されました。本指針に基づき、女性活躍推進法に基づく認定(えるぼし認定企業・</w:t>
      </w:r>
      <w:r w:rsidRPr="0017640A">
        <w:rPr>
          <w:rFonts w:asciiTheme="minorEastAsia" w:eastAsiaTheme="minorEastAsia" w:hAnsiTheme="minorEastAsia" w:hint="eastAsia"/>
          <w:color w:val="000000" w:themeColor="text1"/>
        </w:rPr>
        <w:t>プラチナえるぼし認定企業</w:t>
      </w:r>
      <w:r w:rsidRPr="0017640A">
        <w:rPr>
          <w:rFonts w:asciiTheme="minorEastAsia" w:eastAsiaTheme="minorEastAsia" w:hAnsiTheme="minorEastAsia" w:hint="eastAsia"/>
          <w:color w:val="000000" w:themeColor="text1"/>
          <w:szCs w:val="21"/>
        </w:rPr>
        <w:t>)、次世代育成支援対策推進法に基づく認定(くるみん認定企業・プラチナくるみん認定企業</w:t>
      </w:r>
      <w:r>
        <w:rPr>
          <w:rFonts w:asciiTheme="minorEastAsia" w:eastAsiaTheme="minorEastAsia" w:hAnsiTheme="minorEastAsia" w:hint="eastAsia"/>
          <w:color w:val="000000" w:themeColor="text1"/>
          <w:szCs w:val="21"/>
        </w:rPr>
        <w:t>・トライくるみん認定企業</w:t>
      </w:r>
      <w:r w:rsidRPr="0017640A">
        <w:rPr>
          <w:rFonts w:asciiTheme="minorEastAsia" w:eastAsiaTheme="minorEastAsia" w:hAnsiTheme="minorEastAsia" w:hint="eastAsia"/>
          <w:color w:val="000000" w:themeColor="text1"/>
          <w:szCs w:val="21"/>
        </w:rPr>
        <w:t>)、若者雇用促進法に基づく認定（ユースエール認定企業）の状況について</w:t>
      </w:r>
      <w:r>
        <w:rPr>
          <w:rFonts w:asciiTheme="minorEastAsia" w:eastAsiaTheme="minorEastAsia" w:hAnsiTheme="minorEastAsia" w:hint="eastAsia"/>
          <w:color w:val="000000" w:themeColor="text1"/>
          <w:szCs w:val="21"/>
        </w:rPr>
        <w:t>、提出時点を基準として</w:t>
      </w:r>
      <w:r w:rsidRPr="0017640A">
        <w:rPr>
          <w:rFonts w:asciiTheme="minorEastAsia" w:eastAsiaTheme="minorEastAsia" w:hAnsiTheme="minorEastAsia" w:hint="eastAsia"/>
          <w:color w:val="000000" w:themeColor="text1"/>
          <w:szCs w:val="21"/>
        </w:rPr>
        <w:t>記載ください。</w:t>
      </w:r>
    </w:p>
    <w:p w14:paraId="1E6AB0B1" w14:textId="77777777" w:rsidR="00CB4835" w:rsidRPr="0017640A" w:rsidRDefault="00CB4835" w:rsidP="004D2CCE">
      <w:pPr>
        <w:spacing w:line="320" w:lineRule="exact"/>
        <w:ind w:firstLineChars="100" w:firstLine="210"/>
        <w:jc w:val="left"/>
        <w:rPr>
          <w:rFonts w:asciiTheme="minorEastAsia" w:eastAsiaTheme="minorEastAsia" w:hAnsiTheme="minorEastAsia"/>
          <w:color w:val="000000" w:themeColor="text1"/>
          <w:szCs w:val="21"/>
        </w:rPr>
      </w:pPr>
    </w:p>
    <w:p w14:paraId="77D1E70D" w14:textId="758A16F1" w:rsidR="0017084B" w:rsidRPr="00DA3C3D" w:rsidRDefault="004D2CCE" w:rsidP="00F72B58">
      <w:pPr>
        <w:ind w:firstLineChars="100" w:firstLine="210"/>
        <w:jc w:val="left"/>
        <w:rPr>
          <w:rFonts w:asciiTheme="minorEastAsia" w:eastAsiaTheme="minorEastAsia" w:hAnsiTheme="minorEastAsia"/>
          <w:color w:val="FF0000"/>
          <w:szCs w:val="21"/>
        </w:rPr>
      </w:pPr>
      <w:r w:rsidRPr="00DA3C3D">
        <w:rPr>
          <w:rFonts w:asciiTheme="minorEastAsia" w:eastAsiaTheme="minorEastAsia" w:hAnsiTheme="minorEastAsia" w:hint="eastAsia"/>
          <w:color w:val="FF0000"/>
          <w:szCs w:val="21"/>
        </w:rPr>
        <w:t>対象：</w:t>
      </w:r>
      <w:r w:rsidR="0017084B" w:rsidRPr="00DA3C3D">
        <w:rPr>
          <w:rFonts w:asciiTheme="minorEastAsia" w:eastAsiaTheme="minorEastAsia" w:hAnsiTheme="minorEastAsia" w:hint="eastAsia"/>
          <w:color w:val="FF0000"/>
          <w:szCs w:val="21"/>
        </w:rPr>
        <w:t>応募パターン[</w:t>
      </w:r>
      <w:r w:rsidR="0017084B" w:rsidRPr="00DA3C3D">
        <w:rPr>
          <w:rFonts w:asciiTheme="minorEastAsia" w:eastAsiaTheme="minorEastAsia" w:hAnsiTheme="minorEastAsia"/>
          <w:color w:val="FF0000"/>
          <w:szCs w:val="21"/>
        </w:rPr>
        <w:t>1]-1</w:t>
      </w:r>
      <w:r w:rsidR="0017084B" w:rsidRPr="00DA3C3D">
        <w:rPr>
          <w:rFonts w:asciiTheme="minorEastAsia" w:eastAsiaTheme="minorEastAsia" w:hAnsiTheme="minorEastAsia" w:hint="eastAsia"/>
          <w:color w:val="FF0000"/>
          <w:szCs w:val="21"/>
        </w:rPr>
        <w:t>～</w:t>
      </w:r>
      <w:r w:rsidR="0017084B" w:rsidRPr="00DA3C3D">
        <w:rPr>
          <w:rFonts w:asciiTheme="minorEastAsia" w:eastAsiaTheme="minorEastAsia" w:hAnsiTheme="minorEastAsia"/>
          <w:color w:val="FF0000"/>
          <w:szCs w:val="21"/>
        </w:rPr>
        <w:t>3</w:t>
      </w:r>
      <w:r w:rsidR="0017084B" w:rsidRPr="00DA3C3D">
        <w:rPr>
          <w:rFonts w:asciiTheme="minorEastAsia" w:eastAsiaTheme="minorEastAsia" w:hAnsiTheme="minorEastAsia" w:hint="eastAsia"/>
          <w:color w:val="FF0000"/>
          <w:szCs w:val="21"/>
        </w:rPr>
        <w:t>の場合：提案書の実施体制に記載される委託先（</w:t>
      </w:r>
      <w:r w:rsidR="0017084B" w:rsidRPr="00DA3C3D">
        <w:rPr>
          <w:rFonts w:asciiTheme="minorEastAsia" w:eastAsiaTheme="minorEastAsia" w:hAnsiTheme="minorEastAsia" w:hint="eastAsia"/>
          <w:color w:val="FF0000"/>
          <w:szCs w:val="21"/>
          <w:u w:val="single"/>
        </w:rPr>
        <w:t>再委託先等は除く</w:t>
      </w:r>
      <w:r w:rsidR="0017084B" w:rsidRPr="00DA3C3D">
        <w:rPr>
          <w:rFonts w:asciiTheme="minorEastAsia" w:eastAsiaTheme="minorEastAsia" w:hAnsiTheme="minorEastAsia" w:hint="eastAsia"/>
          <w:color w:val="FF0000"/>
          <w:szCs w:val="21"/>
        </w:rPr>
        <w:t>）</w:t>
      </w:r>
    </w:p>
    <w:p w14:paraId="427C038D" w14:textId="4D9F239F" w:rsidR="004D2CCE" w:rsidRPr="00DA3C3D" w:rsidRDefault="0017084B" w:rsidP="00F72B58">
      <w:pPr>
        <w:ind w:firstLineChars="399" w:firstLine="838"/>
        <w:jc w:val="left"/>
        <w:rPr>
          <w:rFonts w:asciiTheme="minorEastAsia" w:eastAsiaTheme="minorEastAsia" w:hAnsiTheme="minorEastAsia"/>
          <w:color w:val="FF0000"/>
          <w:szCs w:val="21"/>
        </w:rPr>
      </w:pPr>
      <w:r w:rsidRPr="00DA3C3D">
        <w:rPr>
          <w:rFonts w:asciiTheme="minorEastAsia" w:eastAsiaTheme="minorEastAsia" w:hAnsiTheme="minorEastAsia" w:hint="eastAsia"/>
          <w:color w:val="FF0000"/>
          <w:szCs w:val="21"/>
        </w:rPr>
        <w:t>応募パターン[</w:t>
      </w:r>
      <w:r w:rsidRPr="00DA3C3D">
        <w:rPr>
          <w:rFonts w:asciiTheme="minorEastAsia" w:eastAsiaTheme="minorEastAsia" w:hAnsiTheme="minorEastAsia"/>
          <w:color w:val="FF0000"/>
          <w:szCs w:val="21"/>
        </w:rPr>
        <w:t>1]-4</w:t>
      </w:r>
      <w:r w:rsidRPr="00DA3C3D">
        <w:rPr>
          <w:rFonts w:asciiTheme="minorEastAsia" w:eastAsiaTheme="minorEastAsia" w:hAnsiTheme="minorEastAsia" w:hint="eastAsia"/>
          <w:color w:val="FF0000"/>
          <w:szCs w:val="21"/>
        </w:rPr>
        <w:t>の場合：</w:t>
      </w:r>
      <w:r w:rsidR="004D2CCE" w:rsidRPr="00DA3C3D">
        <w:rPr>
          <w:rFonts w:asciiTheme="minorEastAsia" w:eastAsiaTheme="minorEastAsia" w:hAnsiTheme="minorEastAsia" w:hint="eastAsia"/>
          <w:color w:val="FF0000"/>
          <w:szCs w:val="21"/>
        </w:rPr>
        <w:t>提案書の実施体制に記載される</w:t>
      </w:r>
      <w:r w:rsidR="008B3704" w:rsidRPr="00DA3C3D">
        <w:rPr>
          <w:rFonts w:asciiTheme="minorEastAsia" w:eastAsiaTheme="minorEastAsia" w:hAnsiTheme="minorEastAsia" w:hint="eastAsia"/>
          <w:color w:val="FF0000"/>
          <w:szCs w:val="21"/>
        </w:rPr>
        <w:t>助成</w:t>
      </w:r>
      <w:r w:rsidR="004D2CCE" w:rsidRPr="00DA3C3D">
        <w:rPr>
          <w:rFonts w:asciiTheme="minorEastAsia" w:eastAsiaTheme="minorEastAsia" w:hAnsiTheme="minorEastAsia" w:hint="eastAsia"/>
          <w:color w:val="FF0000"/>
          <w:szCs w:val="21"/>
        </w:rPr>
        <w:t>先（</w:t>
      </w:r>
      <w:r w:rsidR="008B3704" w:rsidRPr="00DA3C3D">
        <w:rPr>
          <w:rFonts w:asciiTheme="minorEastAsia" w:eastAsiaTheme="minorEastAsia" w:hAnsiTheme="minorEastAsia" w:hint="eastAsia"/>
          <w:color w:val="FF0000"/>
          <w:szCs w:val="21"/>
          <w:u w:val="single"/>
        </w:rPr>
        <w:t>委託先等</w:t>
      </w:r>
      <w:r w:rsidR="004D2CCE" w:rsidRPr="00DA3C3D">
        <w:rPr>
          <w:rFonts w:asciiTheme="minorEastAsia" w:eastAsiaTheme="minorEastAsia" w:hAnsiTheme="minorEastAsia" w:hint="eastAsia"/>
          <w:color w:val="FF0000"/>
          <w:szCs w:val="21"/>
          <w:u w:val="single"/>
        </w:rPr>
        <w:t>は除く</w:t>
      </w:r>
      <w:r w:rsidR="004D2CCE" w:rsidRPr="00DA3C3D">
        <w:rPr>
          <w:rFonts w:asciiTheme="minorEastAsia" w:eastAsiaTheme="minorEastAsia" w:hAnsiTheme="minorEastAsia" w:hint="eastAsia"/>
          <w:color w:val="FF0000"/>
          <w:szCs w:val="21"/>
        </w:rPr>
        <w:t>）</w:t>
      </w:r>
    </w:p>
    <w:tbl>
      <w:tblPr>
        <w:tblStyle w:val="afff3"/>
        <w:tblW w:w="9801" w:type="dxa"/>
        <w:tblLook w:val="04A0" w:firstRow="1" w:lastRow="0" w:firstColumn="1" w:lastColumn="0" w:noHBand="0" w:noVBand="1"/>
      </w:tblPr>
      <w:tblGrid>
        <w:gridCol w:w="2441"/>
        <w:gridCol w:w="1391"/>
        <w:gridCol w:w="5969"/>
      </w:tblGrid>
      <w:tr w:rsidR="004D2CCE" w:rsidRPr="0017640A" w14:paraId="22206BB8" w14:textId="77777777" w:rsidTr="00157597">
        <w:trPr>
          <w:trHeight w:val="460"/>
        </w:trPr>
        <w:tc>
          <w:tcPr>
            <w:tcW w:w="2441" w:type="dxa"/>
          </w:tcPr>
          <w:p w14:paraId="2AA1097C"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提案法人名</w:t>
            </w:r>
          </w:p>
        </w:tc>
        <w:tc>
          <w:tcPr>
            <w:tcW w:w="1391" w:type="dxa"/>
          </w:tcPr>
          <w:p w14:paraId="7EF5A053"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30149EE4"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認定状況及び取得年月日（認定が</w:t>
            </w:r>
            <w:r w:rsidRPr="0017640A">
              <w:rPr>
                <w:rFonts w:asciiTheme="minorEastAsia" w:eastAsiaTheme="minorEastAsia" w:hAnsiTheme="minorEastAsia"/>
                <w:color w:val="000000" w:themeColor="text1"/>
                <w:szCs w:val="21"/>
              </w:rPr>
              <w:t>無い場合は</w:t>
            </w:r>
            <w:r w:rsidRPr="0017640A">
              <w:rPr>
                <w:rFonts w:asciiTheme="minorEastAsia" w:eastAsiaTheme="minorEastAsia" w:hAnsiTheme="minorEastAsia" w:hint="eastAsia"/>
                <w:color w:val="000000" w:themeColor="text1"/>
                <w:szCs w:val="21"/>
              </w:rPr>
              <w:t>無し</w:t>
            </w:r>
            <w:r w:rsidRPr="0017640A">
              <w:rPr>
                <w:rFonts w:asciiTheme="minorEastAsia" w:eastAsiaTheme="minorEastAsia" w:hAnsiTheme="minorEastAsia"/>
                <w:color w:val="000000" w:themeColor="text1"/>
                <w:szCs w:val="21"/>
              </w:rPr>
              <w:t>と記入）</w:t>
            </w:r>
          </w:p>
        </w:tc>
      </w:tr>
      <w:tr w:rsidR="004D2CCE" w:rsidRPr="0017640A" w14:paraId="1761F879" w14:textId="77777777" w:rsidTr="00157597">
        <w:trPr>
          <w:trHeight w:val="230"/>
        </w:trPr>
        <w:tc>
          <w:tcPr>
            <w:tcW w:w="2441" w:type="dxa"/>
          </w:tcPr>
          <w:p w14:paraId="50D131FB"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0477569C"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71424BC7" w14:textId="77777777" w:rsidR="004D2CCE" w:rsidRPr="0017640A" w:rsidRDefault="004D2CCE" w:rsidP="00157597">
            <w:pPr>
              <w:tabs>
                <w:tab w:val="left" w:pos="5803"/>
              </w:tabs>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えるぼし認定１段階（○年○月○日）</w:t>
            </w:r>
          </w:p>
        </w:tc>
      </w:tr>
      <w:tr w:rsidR="004D2CCE" w:rsidRPr="0017640A" w14:paraId="3C86F832" w14:textId="77777777" w:rsidTr="00157597">
        <w:trPr>
          <w:trHeight w:val="460"/>
        </w:trPr>
        <w:tc>
          <w:tcPr>
            <w:tcW w:w="2441" w:type="dxa"/>
          </w:tcPr>
          <w:p w14:paraId="2485F215"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○○株式会社</w:t>
            </w:r>
          </w:p>
        </w:tc>
        <w:tc>
          <w:tcPr>
            <w:tcW w:w="1391" w:type="dxa"/>
          </w:tcPr>
          <w:p w14:paraId="41A4C4F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6925913F"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えるぼし認定行動計画（○年○月○日）、</w:t>
            </w:r>
          </w:p>
          <w:p w14:paraId="61420357"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ユースエール認定</w:t>
            </w:r>
          </w:p>
        </w:tc>
      </w:tr>
      <w:tr w:rsidR="004D2CCE" w:rsidRPr="0017640A" w14:paraId="49B166B3" w14:textId="77777777" w:rsidTr="00157597">
        <w:trPr>
          <w:trHeight w:val="230"/>
        </w:trPr>
        <w:tc>
          <w:tcPr>
            <w:tcW w:w="2441" w:type="dxa"/>
          </w:tcPr>
          <w:p w14:paraId="20EC7CF8"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○○大学</w:t>
            </w:r>
          </w:p>
        </w:tc>
        <w:tc>
          <w:tcPr>
            <w:tcW w:w="1391" w:type="dxa"/>
          </w:tcPr>
          <w:p w14:paraId="2B82F1AA"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○名</w:t>
            </w:r>
          </w:p>
        </w:tc>
        <w:tc>
          <w:tcPr>
            <w:tcW w:w="5969" w:type="dxa"/>
          </w:tcPr>
          <w:p w14:paraId="597DC9BE" w14:textId="77777777" w:rsidR="004D2CCE" w:rsidRPr="0017640A" w:rsidRDefault="004D2CCE" w:rsidP="00157597">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プラチナくるみん認定（○年○月○日）</w:t>
            </w:r>
          </w:p>
        </w:tc>
      </w:tr>
    </w:tbl>
    <w:p w14:paraId="35BDB15A" w14:textId="77777777" w:rsidR="004D2CCE" w:rsidRPr="000F1301" w:rsidRDefault="004D2CCE" w:rsidP="004D2CCE">
      <w:pPr>
        <w:jc w:val="left"/>
        <w:rPr>
          <w:rFonts w:asciiTheme="minorEastAsia" w:eastAsiaTheme="minorEastAsia" w:hAnsiTheme="minorEastAsia"/>
          <w:szCs w:val="21"/>
        </w:rPr>
      </w:pPr>
      <w:r w:rsidRPr="00AC7A3D">
        <w:rPr>
          <w:rFonts w:asciiTheme="minorEastAsia" w:eastAsiaTheme="minorEastAsia" w:hAnsiTheme="minorEastAsia" w:hint="eastAsia"/>
          <w:sz w:val="18"/>
          <w:szCs w:val="18"/>
        </w:rPr>
        <w:t>※必要に応じて、適宜行を追加してください。また証拠書類</w:t>
      </w:r>
      <w:r w:rsidRPr="00AC7A3D">
        <w:rPr>
          <w:rFonts w:asciiTheme="minorEastAsia" w:eastAsiaTheme="minorEastAsia" w:hAnsiTheme="minorEastAsia"/>
          <w:sz w:val="18"/>
          <w:szCs w:val="18"/>
        </w:rPr>
        <w:t>等の</w:t>
      </w:r>
      <w:r w:rsidRPr="00AC7A3D">
        <w:rPr>
          <w:rFonts w:asciiTheme="minorEastAsia" w:eastAsiaTheme="minorEastAsia" w:hAnsiTheme="minorEastAsia" w:hint="eastAsia"/>
          <w:sz w:val="18"/>
          <w:szCs w:val="18"/>
        </w:rPr>
        <w:t>提出</w:t>
      </w:r>
      <w:r w:rsidRPr="00AC7A3D">
        <w:rPr>
          <w:rFonts w:asciiTheme="minorEastAsia" w:eastAsiaTheme="minorEastAsia" w:hAnsiTheme="minorEastAsia"/>
          <w:sz w:val="18"/>
          <w:szCs w:val="18"/>
        </w:rPr>
        <w:t>をお願いする</w:t>
      </w:r>
      <w:r w:rsidRPr="00AC7A3D">
        <w:rPr>
          <w:rFonts w:asciiTheme="minorEastAsia" w:eastAsiaTheme="minorEastAsia" w:hAnsiTheme="minorEastAsia" w:hint="eastAsia"/>
          <w:sz w:val="18"/>
          <w:szCs w:val="18"/>
        </w:rPr>
        <w:t>可能性があります。</w:t>
      </w:r>
    </w:p>
    <w:p w14:paraId="494998BF" w14:textId="77777777" w:rsidR="004D2CCE" w:rsidRPr="000F1301" w:rsidRDefault="004D2CCE" w:rsidP="004D2CCE">
      <w:pPr>
        <w:jc w:val="left"/>
        <w:rPr>
          <w:rFonts w:asciiTheme="minorEastAsia" w:eastAsiaTheme="minorEastAsia" w:hAnsiTheme="minorEastAsia" w:cs="Arial Unicode MS"/>
          <w:sz w:val="18"/>
          <w:szCs w:val="21"/>
        </w:rPr>
      </w:pPr>
      <w:r w:rsidRPr="000F1301">
        <w:rPr>
          <w:rFonts w:asciiTheme="minorEastAsia" w:eastAsiaTheme="minorEastAsia" w:hAnsiTheme="minorEastAsia" w:cs="Arial Unicode MS" w:hint="eastAsia"/>
          <w:sz w:val="18"/>
          <w:szCs w:val="21"/>
        </w:rPr>
        <w:t>【加点対象認定】</w:t>
      </w:r>
    </w:p>
    <w:p w14:paraId="2775A311" w14:textId="77777777" w:rsidR="004D2CCE" w:rsidRDefault="004D2CCE" w:rsidP="004D2CCE">
      <w:pPr>
        <w:jc w:val="left"/>
        <w:rPr>
          <w:rFonts w:asciiTheme="minorEastAsia" w:eastAsiaTheme="minorEastAsia" w:hAnsiTheme="minorEastAsia"/>
          <w:sz w:val="18"/>
          <w:szCs w:val="21"/>
        </w:rPr>
      </w:pPr>
      <w:r w:rsidRPr="000F1301">
        <w:rPr>
          <w:rFonts w:asciiTheme="minorEastAsia" w:eastAsiaTheme="minorEastAsia" w:hAnsiTheme="minorEastAsia" w:cs="Arial Unicode MS" w:hint="eastAsia"/>
          <w:sz w:val="18"/>
          <w:szCs w:val="21"/>
        </w:rPr>
        <w:t xml:space="preserve">（参考：女性活躍推進法特集ページ　</w:t>
      </w:r>
      <w:hyperlink r:id="rId8" w:history="1">
        <w:r w:rsidRPr="00711E3C">
          <w:rPr>
            <w:rStyle w:val="affc"/>
            <w:rFonts w:asciiTheme="minorEastAsia" w:eastAsiaTheme="minorEastAsia" w:hAnsiTheme="minorEastAsia"/>
            <w:sz w:val="18"/>
            <w:szCs w:val="21"/>
          </w:rPr>
          <w:t>https://www.mhlw.go.jp/stf/seisakunitsuite/bunya/0000091025.html</w:t>
        </w:r>
      </w:hyperlink>
      <w:r w:rsidRPr="000F1301">
        <w:rPr>
          <w:rFonts w:asciiTheme="minorEastAsia" w:eastAsiaTheme="minorEastAsia" w:hAnsiTheme="minorEastAsia" w:hint="eastAsia"/>
          <w:sz w:val="18"/>
          <w:szCs w:val="21"/>
        </w:rPr>
        <w:t>）</w:t>
      </w:r>
    </w:p>
    <w:tbl>
      <w:tblPr>
        <w:tblStyle w:val="afff3"/>
        <w:tblW w:w="10207" w:type="dxa"/>
        <w:jc w:val="center"/>
        <w:tblLook w:val="04A0" w:firstRow="1" w:lastRow="0" w:firstColumn="1" w:lastColumn="0" w:noHBand="0" w:noVBand="1"/>
      </w:tblPr>
      <w:tblGrid>
        <w:gridCol w:w="4080"/>
        <w:gridCol w:w="6127"/>
      </w:tblGrid>
      <w:tr w:rsidR="004D2CCE" w:rsidRPr="00C15E36" w14:paraId="275E5814" w14:textId="77777777" w:rsidTr="00157597">
        <w:trPr>
          <w:trHeight w:val="229"/>
          <w:jc w:val="center"/>
        </w:trPr>
        <w:tc>
          <w:tcPr>
            <w:tcW w:w="10207" w:type="dxa"/>
            <w:gridSpan w:val="2"/>
            <w:shd w:val="clear" w:color="auto" w:fill="auto"/>
            <w:vAlign w:val="center"/>
          </w:tcPr>
          <w:p w14:paraId="66FD882F" w14:textId="77777777" w:rsidR="004D2CCE" w:rsidRPr="009F643E" w:rsidRDefault="004D2CCE" w:rsidP="00157597">
            <w:pPr>
              <w:pStyle w:val="afff4"/>
              <w:ind w:leftChars="0" w:left="0" w:firstLine="245"/>
              <w:jc w:val="cente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認定等の区分</w:t>
            </w:r>
          </w:p>
        </w:tc>
      </w:tr>
      <w:tr w:rsidR="004D2CCE" w:rsidRPr="00C15E36" w14:paraId="132099B9" w14:textId="77777777" w:rsidTr="00157597">
        <w:trPr>
          <w:trHeight w:val="271"/>
          <w:jc w:val="center"/>
        </w:trPr>
        <w:tc>
          <w:tcPr>
            <w:tcW w:w="4080" w:type="dxa"/>
            <w:vMerge w:val="restart"/>
            <w:vAlign w:val="center"/>
          </w:tcPr>
          <w:p w14:paraId="6965CB68"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女性の職業生活における活躍の推進に関する法律（女性活躍推進法）に基づく認定</w:t>
            </w:r>
          </w:p>
          <w:p w14:paraId="01395450"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（えるぼし認定企業・プラチナえるぼし認定企業）</w:t>
            </w:r>
          </w:p>
        </w:tc>
        <w:tc>
          <w:tcPr>
            <w:tcW w:w="6126" w:type="dxa"/>
            <w:vAlign w:val="center"/>
          </w:tcPr>
          <w:p w14:paraId="0F643A63"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プラチナえるぼし</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1</w:t>
            </w:r>
          </w:p>
        </w:tc>
      </w:tr>
      <w:tr w:rsidR="004D2CCE" w:rsidRPr="00C15E36" w14:paraId="6CC0D652" w14:textId="77777777" w:rsidTr="00157597">
        <w:trPr>
          <w:trHeight w:val="57"/>
          <w:jc w:val="center"/>
        </w:trPr>
        <w:tc>
          <w:tcPr>
            <w:tcW w:w="4080" w:type="dxa"/>
            <w:vMerge/>
            <w:vAlign w:val="center"/>
          </w:tcPr>
          <w:p w14:paraId="64B5FE3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4E5BE43" w14:textId="77777777" w:rsidR="004D2CCE" w:rsidRPr="009F643E" w:rsidRDefault="004D2CCE" w:rsidP="00157597">
            <w:pPr>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3段階目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6ED398A2" w14:textId="77777777" w:rsidTr="00157597">
        <w:trPr>
          <w:trHeight w:val="57"/>
          <w:jc w:val="center"/>
        </w:trPr>
        <w:tc>
          <w:tcPr>
            <w:tcW w:w="4080" w:type="dxa"/>
            <w:vMerge/>
            <w:vAlign w:val="center"/>
          </w:tcPr>
          <w:p w14:paraId="3CEAFAA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D9EC40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2段階目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8FE150B" w14:textId="77777777" w:rsidTr="00157597">
        <w:trPr>
          <w:trHeight w:val="57"/>
          <w:jc w:val="center"/>
        </w:trPr>
        <w:tc>
          <w:tcPr>
            <w:tcW w:w="4080" w:type="dxa"/>
            <w:vMerge/>
            <w:vAlign w:val="center"/>
          </w:tcPr>
          <w:p w14:paraId="4693795C"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22A397AA"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1段階目</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2</w:t>
            </w:r>
          </w:p>
        </w:tc>
      </w:tr>
      <w:tr w:rsidR="004D2CCE" w:rsidRPr="00C15E36" w14:paraId="7702B750" w14:textId="77777777" w:rsidTr="00157597">
        <w:trPr>
          <w:trHeight w:val="57"/>
          <w:jc w:val="center"/>
        </w:trPr>
        <w:tc>
          <w:tcPr>
            <w:tcW w:w="4080" w:type="dxa"/>
            <w:vMerge/>
            <w:vAlign w:val="center"/>
          </w:tcPr>
          <w:p w14:paraId="467A415B"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5B2A0B5C" w14:textId="77777777" w:rsidR="004D2CCE" w:rsidRPr="009F643E" w:rsidRDefault="004D2CCE" w:rsidP="00157597">
            <w:pPr>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行動計画</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3</w:t>
            </w:r>
          </w:p>
        </w:tc>
      </w:tr>
      <w:tr w:rsidR="004D2CCE" w:rsidRPr="00C15E36" w14:paraId="3F768CFA" w14:textId="77777777" w:rsidTr="00157597">
        <w:trPr>
          <w:trHeight w:val="296"/>
          <w:jc w:val="center"/>
        </w:trPr>
        <w:tc>
          <w:tcPr>
            <w:tcW w:w="4080" w:type="dxa"/>
            <w:vMerge w:val="restart"/>
            <w:vAlign w:val="center"/>
          </w:tcPr>
          <w:p w14:paraId="3E3F71AC" w14:textId="77777777" w:rsidR="004D2CC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次世代育成支援対策推進法（次世代法）に基づく認定</w:t>
            </w:r>
          </w:p>
          <w:p w14:paraId="22F8A5D5"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（くるみん認定企業・プラチナくるみん認定企業</w:t>
            </w:r>
            <w:r>
              <w:rPr>
                <w:rFonts w:asciiTheme="majorEastAsia" w:eastAsiaTheme="majorEastAsia" w:hAnsiTheme="majorEastAsia" w:hint="eastAsia"/>
                <w:sz w:val="18"/>
                <w:szCs w:val="18"/>
              </w:rPr>
              <w:t>・トライくるみん認定企業</w:t>
            </w:r>
            <w:r w:rsidRPr="009F643E">
              <w:rPr>
                <w:rFonts w:asciiTheme="majorEastAsia" w:eastAsiaTheme="majorEastAsia" w:hAnsiTheme="majorEastAsia" w:hint="eastAsia"/>
                <w:sz w:val="18"/>
                <w:szCs w:val="18"/>
              </w:rPr>
              <w:t>）</w:t>
            </w:r>
          </w:p>
        </w:tc>
        <w:tc>
          <w:tcPr>
            <w:tcW w:w="6126" w:type="dxa"/>
            <w:vAlign w:val="center"/>
          </w:tcPr>
          <w:p w14:paraId="37FEA7C2"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プラチナくるみん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4</w:t>
            </w:r>
          </w:p>
        </w:tc>
      </w:tr>
      <w:tr w:rsidR="004D2CCE" w:rsidRPr="00C15E36" w14:paraId="76553C33" w14:textId="77777777" w:rsidTr="00157597">
        <w:trPr>
          <w:trHeight w:val="91"/>
          <w:jc w:val="center"/>
        </w:trPr>
        <w:tc>
          <w:tcPr>
            <w:tcW w:w="4080" w:type="dxa"/>
            <w:vMerge/>
            <w:vAlign w:val="center"/>
          </w:tcPr>
          <w:p w14:paraId="420B21F2"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4022138F"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くるみん（令和4年4月1日以降の基準）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5</w:t>
            </w:r>
          </w:p>
        </w:tc>
      </w:tr>
      <w:tr w:rsidR="004D2CCE" w:rsidRPr="00C15E36" w14:paraId="0941E9B7" w14:textId="77777777" w:rsidTr="00157597">
        <w:trPr>
          <w:trHeight w:val="91"/>
          <w:jc w:val="center"/>
        </w:trPr>
        <w:tc>
          <w:tcPr>
            <w:tcW w:w="4080" w:type="dxa"/>
            <w:vMerge/>
            <w:vAlign w:val="center"/>
          </w:tcPr>
          <w:p w14:paraId="3EF355E8"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183375FB"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くるみん（平成29年4月1日～令和4年3月31日までの基準）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6</w:t>
            </w:r>
          </w:p>
        </w:tc>
      </w:tr>
      <w:tr w:rsidR="004D2CCE" w:rsidRPr="00C15E36" w14:paraId="4D3DECFD" w14:textId="77777777" w:rsidTr="00157597">
        <w:trPr>
          <w:trHeight w:val="91"/>
          <w:jc w:val="center"/>
        </w:trPr>
        <w:tc>
          <w:tcPr>
            <w:tcW w:w="4080" w:type="dxa"/>
            <w:vMerge/>
            <w:vAlign w:val="center"/>
          </w:tcPr>
          <w:p w14:paraId="40AFC88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32ADB678" w14:textId="77777777" w:rsidR="004D2CCE" w:rsidRPr="009F643E" w:rsidRDefault="004D2CCE" w:rsidP="00157597">
            <w:pPr>
              <w:pStyle w:val="afff4"/>
              <w:ind w:leftChars="0" w:left="0"/>
              <w:rPr>
                <w:rFonts w:asciiTheme="majorEastAsia" w:eastAsiaTheme="majorEastAsia" w:hAnsiTheme="majorEastAsia"/>
                <w:sz w:val="18"/>
                <w:szCs w:val="18"/>
                <w:vertAlign w:val="superscript"/>
              </w:rPr>
            </w:pPr>
            <w:r w:rsidRPr="009F643E">
              <w:rPr>
                <w:rFonts w:asciiTheme="majorEastAsia" w:eastAsiaTheme="majorEastAsia" w:hAnsiTheme="majorEastAsia" w:hint="eastAsia"/>
                <w:sz w:val="18"/>
                <w:szCs w:val="18"/>
              </w:rPr>
              <w:t>トライくるみん</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7</w:t>
            </w:r>
          </w:p>
        </w:tc>
      </w:tr>
      <w:tr w:rsidR="004D2CCE" w:rsidRPr="00C15E36" w14:paraId="7B6BC354" w14:textId="77777777" w:rsidTr="00157597">
        <w:trPr>
          <w:trHeight w:val="135"/>
          <w:jc w:val="center"/>
        </w:trPr>
        <w:tc>
          <w:tcPr>
            <w:tcW w:w="4080" w:type="dxa"/>
            <w:vMerge/>
            <w:vAlign w:val="center"/>
          </w:tcPr>
          <w:p w14:paraId="5BB9861E" w14:textId="77777777" w:rsidR="004D2CCE" w:rsidRPr="009F643E" w:rsidRDefault="004D2CCE" w:rsidP="00157597">
            <w:pPr>
              <w:pStyle w:val="afff4"/>
              <w:ind w:leftChars="0" w:left="0" w:firstLine="245"/>
              <w:rPr>
                <w:rFonts w:asciiTheme="majorEastAsia" w:eastAsiaTheme="majorEastAsia" w:hAnsiTheme="majorEastAsia"/>
                <w:sz w:val="18"/>
                <w:szCs w:val="18"/>
              </w:rPr>
            </w:pPr>
          </w:p>
        </w:tc>
        <w:tc>
          <w:tcPr>
            <w:tcW w:w="6126" w:type="dxa"/>
            <w:vAlign w:val="center"/>
          </w:tcPr>
          <w:p w14:paraId="775B0F6D" w14:textId="77777777" w:rsidR="004D2CCE" w:rsidRPr="009F643E" w:rsidRDefault="004D2CCE" w:rsidP="00157597">
            <w:pPr>
              <w:pStyle w:val="afff4"/>
              <w:ind w:leftChars="0" w:left="0"/>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くるみん（平成29年3月31日までの基準）</w:t>
            </w:r>
            <w:r w:rsidRPr="009F643E">
              <w:rPr>
                <w:rFonts w:asciiTheme="majorEastAsia" w:eastAsiaTheme="majorEastAsia" w:hAnsiTheme="majorEastAsia" w:hint="eastAsia"/>
                <w:sz w:val="18"/>
                <w:szCs w:val="18"/>
                <w:vertAlign w:val="superscript"/>
              </w:rPr>
              <w:t>※</w:t>
            </w:r>
            <w:r>
              <w:rPr>
                <w:rFonts w:asciiTheme="majorEastAsia" w:eastAsiaTheme="majorEastAsia" w:hAnsiTheme="majorEastAsia" w:hint="eastAsia"/>
                <w:sz w:val="18"/>
                <w:szCs w:val="18"/>
                <w:vertAlign w:val="superscript"/>
              </w:rPr>
              <w:t>8</w:t>
            </w:r>
          </w:p>
        </w:tc>
      </w:tr>
      <w:tr w:rsidR="004D2CCE" w:rsidRPr="00C15E36" w14:paraId="30991CA1" w14:textId="77777777" w:rsidTr="00157597">
        <w:trPr>
          <w:trHeight w:val="219"/>
          <w:jc w:val="center"/>
        </w:trPr>
        <w:tc>
          <w:tcPr>
            <w:tcW w:w="10207" w:type="dxa"/>
            <w:gridSpan w:val="2"/>
            <w:vAlign w:val="center"/>
          </w:tcPr>
          <w:p w14:paraId="70315BBC" w14:textId="77777777" w:rsidR="004D2CCE" w:rsidRPr="009F643E" w:rsidRDefault="004D2CCE" w:rsidP="00157597">
            <w:pPr>
              <w:ind w:left="22" w:hanging="11"/>
              <w:rPr>
                <w:rFonts w:asciiTheme="majorEastAsia" w:eastAsiaTheme="majorEastAsia" w:hAnsiTheme="majorEastAsia"/>
                <w:sz w:val="18"/>
                <w:szCs w:val="18"/>
              </w:rPr>
            </w:pPr>
            <w:r w:rsidRPr="009F643E">
              <w:rPr>
                <w:rFonts w:asciiTheme="majorEastAsia" w:eastAsiaTheme="majorEastAsia" w:hAnsiTheme="majorEastAsia" w:hint="eastAsia"/>
                <w:sz w:val="18"/>
                <w:szCs w:val="18"/>
              </w:rPr>
              <w:t>青少年の雇用の促進等に関する法律（若者雇用促進法）に基づく認定（ユースエール認定企業）</w:t>
            </w:r>
          </w:p>
        </w:tc>
      </w:tr>
    </w:tbl>
    <w:p w14:paraId="7CEC2487"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※1：女性の職業生活における活躍の推進に関する法律等の一部を改正する法律 (令和元年法第24 号)による改正後の女性活躍推進法第12 条に基づく認定</w:t>
      </w:r>
    </w:p>
    <w:p w14:paraId="0A42394B"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※2：女性活躍推進法第9条に基づく認定。なお、労働時間等の働き方に係る基準は満たすことが必要。</w:t>
      </w:r>
    </w:p>
    <w:p w14:paraId="299CBB9A"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※3：常時雇用する労働者の数が100 人以下の事業主に限る（計画期間が満了していない行動計画を策定している場合のみ）。</w:t>
      </w:r>
    </w:p>
    <w:p w14:paraId="7CD5D61D"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※4：次世代法第15条の2の規定に基づく認定</w:t>
      </w:r>
    </w:p>
    <w:p w14:paraId="32840834"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0E3B7B80" w14:textId="77777777" w:rsidR="004D2CCE" w:rsidRPr="009F643E" w:rsidRDefault="004D2CCE" w:rsidP="004D2CCE">
      <w:pPr>
        <w:pStyle w:val="afff4"/>
        <w:spacing w:line="240" w:lineRule="exact"/>
        <w:ind w:leftChars="-55" w:left="285" w:hangingChars="222" w:hanging="400"/>
        <w:jc w:val="left"/>
        <w:rPr>
          <w:rFonts w:ascii="ＭＳ 明朝" w:hAnsi="ＭＳ 明朝"/>
          <w:sz w:val="18"/>
          <w:szCs w:val="18"/>
        </w:rPr>
      </w:pPr>
      <w:r w:rsidRPr="009F643E">
        <w:rPr>
          <w:rFonts w:ascii="ＭＳ 明朝" w:hAnsi="ＭＳ 明朝" w:hint="eastAsia"/>
          <w:sz w:val="18"/>
          <w:szCs w:val="18"/>
        </w:rPr>
        <w:t>※6：次世代法第13条の規定に基づく認定のうち、令和3年改正省令による改正前の次世代育成支援対策推進法施行規則第4条又は令和3年改正省令附則第2条第2項の規定に基づく認定（ただし、※10の認定を除く。）</w:t>
      </w:r>
    </w:p>
    <w:p w14:paraId="1AFD915A" w14:textId="77777777" w:rsidR="004D2CCE" w:rsidRDefault="004D2CCE" w:rsidP="004D2CCE">
      <w:pPr>
        <w:spacing w:line="240" w:lineRule="exact"/>
        <w:ind w:leftChars="-67" w:left="-141"/>
        <w:rPr>
          <w:rFonts w:ascii="ＭＳ 明朝" w:hAnsi="ＭＳ 明朝"/>
          <w:sz w:val="18"/>
          <w:szCs w:val="18"/>
        </w:rPr>
      </w:pPr>
      <w:r w:rsidRPr="009F643E">
        <w:rPr>
          <w:rFonts w:ascii="ＭＳ 明朝" w:hAnsi="ＭＳ 明朝" w:hint="eastAsia"/>
          <w:sz w:val="18"/>
          <w:szCs w:val="18"/>
        </w:rPr>
        <w:t>※7：次世代法第13条の規定に基づく認定のうち、新施行規則第4条第1項第3号及び第4号の規定に基づく認定</w:t>
      </w:r>
    </w:p>
    <w:p w14:paraId="4F843E86" w14:textId="177A54A7" w:rsidR="00F921AA" w:rsidRPr="00F921AA" w:rsidRDefault="004D2CCE" w:rsidP="00CB4835">
      <w:pPr>
        <w:ind w:leftChars="-67" w:left="284" w:hangingChars="236" w:hanging="425"/>
      </w:pPr>
      <w:r w:rsidRPr="00AC7A3D">
        <w:rPr>
          <w:rFonts w:ascii="ＭＳ 明朝" w:hAnsi="ＭＳ 明朝" w:hint="eastAsia"/>
          <w:sz w:val="18"/>
          <w:szCs w:val="18"/>
        </w:rPr>
        <w:t>※8：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基づく認定</w:t>
      </w:r>
      <w:bookmarkEnd w:id="0"/>
    </w:p>
    <w:sectPr w:rsidR="00F921AA" w:rsidRPr="00F921AA" w:rsidSect="004D2CCE">
      <w:footerReference w:type="even" r:id="rId9"/>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084B"/>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3F2F"/>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0EDD"/>
    <w:rsid w:val="008D14F7"/>
    <w:rsid w:val="008D1BB5"/>
    <w:rsid w:val="008D315F"/>
    <w:rsid w:val="008D552C"/>
    <w:rsid w:val="008D789D"/>
    <w:rsid w:val="008D7CB0"/>
    <w:rsid w:val="008E1AC1"/>
    <w:rsid w:val="008E3903"/>
    <w:rsid w:val="008E3E03"/>
    <w:rsid w:val="008E5AC9"/>
    <w:rsid w:val="008E79D7"/>
    <w:rsid w:val="008F243C"/>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083E"/>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A79DA"/>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835"/>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3C3D"/>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2B58"/>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09102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FBE68-7DB1-4EA8-98CF-B4EE56660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1561</Words>
  <Characters>255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2024-04-21T08:01:00Z</dcterms:created>
  <dcterms:modified xsi:type="dcterms:W3CDTF">2024-04-21T08:01:00Z</dcterms:modified>
</cp:coreProperties>
</file>