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8163CA" w14:textId="36723A46" w:rsidR="00891902" w:rsidRPr="002169DF" w:rsidRDefault="00827BB2" w:rsidP="000C0716">
      <w:pPr>
        <w:ind w:leftChars="1687" w:left="3543"/>
        <w:jc w:val="left"/>
        <w:rPr>
          <w:rFonts w:asciiTheme="minorEastAsia" w:hAnsiTheme="minorEastAsia"/>
          <w:spacing w:val="16"/>
          <w:kern w:val="0"/>
        </w:rPr>
      </w:pPr>
      <w:r w:rsidRPr="00945CF4">
        <w:rPr>
          <w:rFonts w:asciiTheme="minorEastAsia" w:hAnsiTheme="minorEastAsia" w:hint="eastAsia"/>
          <w:spacing w:val="33"/>
          <w:kern w:val="0"/>
          <w:fitText w:val="4934" w:id="-1260194048"/>
        </w:rPr>
        <w:t>２０</w:t>
      </w:r>
      <w:r w:rsidR="00BD0072" w:rsidRPr="00945CF4">
        <w:rPr>
          <w:rFonts w:asciiTheme="minorEastAsia" w:hAnsiTheme="minorEastAsia" w:hint="eastAsia"/>
          <w:spacing w:val="33"/>
          <w:kern w:val="0"/>
          <w:fitText w:val="4934" w:id="-1260194048"/>
        </w:rPr>
        <w:t>２</w:t>
      </w:r>
      <w:r w:rsidR="00611775" w:rsidRPr="00945CF4">
        <w:rPr>
          <w:rFonts w:asciiTheme="minorEastAsia" w:hAnsiTheme="minorEastAsia" w:hint="eastAsia"/>
          <w:spacing w:val="33"/>
          <w:kern w:val="0"/>
          <w:fitText w:val="4934" w:id="-1260194048"/>
        </w:rPr>
        <w:t>３</w:t>
      </w:r>
      <w:r w:rsidRPr="00945CF4">
        <w:rPr>
          <w:rFonts w:asciiTheme="minorEastAsia" w:hAnsiTheme="minorEastAsia" w:hint="eastAsia"/>
          <w:spacing w:val="33"/>
          <w:kern w:val="0"/>
          <w:fitText w:val="4934" w:id="-1260194048"/>
        </w:rPr>
        <w:t>度新ｴﾈ技戦</w:t>
      </w:r>
      <w:r w:rsidR="00105396" w:rsidRPr="00945CF4">
        <w:rPr>
          <w:rFonts w:asciiTheme="minorEastAsia" w:hAnsiTheme="minorEastAsia" w:hint="eastAsia"/>
          <w:spacing w:val="33"/>
          <w:kern w:val="0"/>
          <w:fitText w:val="4934" w:id="-1260194048"/>
        </w:rPr>
        <w:t>第</w:t>
      </w:r>
      <w:r w:rsidR="00C620AF" w:rsidRPr="00945CF4">
        <w:rPr>
          <w:rFonts w:asciiTheme="minorEastAsia" w:hAnsiTheme="minorEastAsia" w:hint="eastAsia"/>
          <w:spacing w:val="33"/>
          <w:kern w:val="0"/>
          <w:fitText w:val="4934" w:id="-1260194048"/>
        </w:rPr>
        <w:t>０１１７００１</w:t>
      </w:r>
      <w:r w:rsidRPr="00945CF4">
        <w:rPr>
          <w:rFonts w:asciiTheme="minorEastAsia" w:hAnsiTheme="minorEastAsia" w:hint="eastAsia"/>
          <w:spacing w:val="16"/>
          <w:kern w:val="0"/>
          <w:fitText w:val="4934" w:id="-1260194048"/>
        </w:rPr>
        <w:t>号</w:t>
      </w:r>
    </w:p>
    <w:p w14:paraId="32C743AD" w14:textId="198AC6B9" w:rsidR="00891902" w:rsidRPr="002169DF" w:rsidRDefault="00B42EDF" w:rsidP="000C0716">
      <w:pPr>
        <w:ind w:leftChars="1687" w:left="3543"/>
        <w:jc w:val="left"/>
        <w:rPr>
          <w:rFonts w:asciiTheme="minorEastAsia" w:hAnsiTheme="minorEastAsia"/>
          <w:spacing w:val="2"/>
          <w:kern w:val="0"/>
        </w:rPr>
      </w:pPr>
      <w:r w:rsidRPr="00945CF4">
        <w:rPr>
          <w:rFonts w:asciiTheme="minorEastAsia" w:hAnsiTheme="minorEastAsia" w:hint="eastAsia"/>
          <w:spacing w:val="157"/>
          <w:kern w:val="0"/>
          <w:fitText w:val="4934" w:id="-1260194303"/>
        </w:rPr>
        <w:t>２０２４年１月</w:t>
      </w:r>
      <w:r w:rsidR="00336D14" w:rsidRPr="00945CF4">
        <w:rPr>
          <w:rFonts w:asciiTheme="minorEastAsia" w:hAnsiTheme="minorEastAsia" w:hint="eastAsia"/>
          <w:spacing w:val="157"/>
          <w:kern w:val="0"/>
          <w:fitText w:val="4934" w:id="-1260194303"/>
        </w:rPr>
        <w:t>１８</w:t>
      </w:r>
      <w:r w:rsidRPr="00945CF4">
        <w:rPr>
          <w:rFonts w:asciiTheme="minorEastAsia" w:hAnsiTheme="minorEastAsia" w:hint="eastAsia"/>
          <w:spacing w:val="4"/>
          <w:kern w:val="0"/>
          <w:fitText w:val="4934" w:id="-1260194303"/>
        </w:rPr>
        <w:t>日</w:t>
      </w:r>
    </w:p>
    <w:p w14:paraId="2EF3B87C" w14:textId="77777777" w:rsidR="00891902" w:rsidRPr="002169DF" w:rsidRDefault="006742F6" w:rsidP="000C0716">
      <w:pPr>
        <w:ind w:leftChars="1687" w:left="3543"/>
        <w:jc w:val="left"/>
        <w:rPr>
          <w:rFonts w:asciiTheme="minorEastAsia" w:hAnsiTheme="minorEastAsia"/>
        </w:rPr>
      </w:pPr>
      <w:r w:rsidRPr="002169DF">
        <w:rPr>
          <w:rFonts w:asciiTheme="minorEastAsia" w:hAnsiTheme="minorEastAsia" w:hint="eastAsia"/>
        </w:rPr>
        <w:t>国立研究開発法人 新ｴﾈﾙｷﾞｰ・産業技術総合開発機構</w:t>
      </w:r>
    </w:p>
    <w:p w14:paraId="72CF39CE" w14:textId="217C0C61" w:rsidR="006742F6" w:rsidRPr="002169DF" w:rsidRDefault="006742F6" w:rsidP="000C0716">
      <w:pPr>
        <w:ind w:leftChars="1687" w:left="3543"/>
        <w:jc w:val="left"/>
        <w:rPr>
          <w:rFonts w:asciiTheme="minorEastAsia" w:hAnsiTheme="minorEastAsia"/>
        </w:rPr>
      </w:pPr>
      <w:r w:rsidRPr="00945CF4">
        <w:rPr>
          <w:rFonts w:asciiTheme="minorEastAsia" w:hAnsiTheme="minorEastAsia" w:hint="eastAsia"/>
          <w:spacing w:val="210"/>
          <w:kern w:val="0"/>
          <w:fitText w:val="4830" w:id="-2095332351"/>
        </w:rPr>
        <w:t>技術戦略研究ｾﾝﾀ</w:t>
      </w:r>
      <w:r w:rsidRPr="00945CF4">
        <w:rPr>
          <w:rFonts w:asciiTheme="minorEastAsia" w:hAnsiTheme="minorEastAsia" w:hint="eastAsia"/>
          <w:kern w:val="0"/>
          <w:fitText w:val="4830" w:id="-2095332351"/>
        </w:rPr>
        <w:t>ｰ</w:t>
      </w:r>
    </w:p>
    <w:p w14:paraId="12E98176" w14:textId="77777777" w:rsidR="006742F6" w:rsidRPr="002169DF" w:rsidRDefault="006742F6" w:rsidP="006742F6">
      <w:pPr>
        <w:rPr>
          <w:rFonts w:asciiTheme="minorEastAsia" w:hAnsiTheme="minorEastAsia"/>
        </w:rPr>
      </w:pPr>
    </w:p>
    <w:p w14:paraId="23183574" w14:textId="77777777" w:rsidR="006742F6" w:rsidRPr="002169DF" w:rsidRDefault="006742F6" w:rsidP="009874D1">
      <w:pPr>
        <w:jc w:val="center"/>
        <w:rPr>
          <w:rFonts w:asciiTheme="minorEastAsia" w:hAnsiTheme="minorEastAsia"/>
          <w:sz w:val="24"/>
          <w:szCs w:val="24"/>
        </w:rPr>
      </w:pPr>
      <w:r w:rsidRPr="002169DF">
        <w:rPr>
          <w:rFonts w:asciiTheme="minorEastAsia" w:hAnsiTheme="minorEastAsia" w:hint="eastAsia"/>
          <w:sz w:val="24"/>
          <w:szCs w:val="24"/>
        </w:rPr>
        <w:t>ＮＥＤＯプロジェクトにおける知財マネジメント基本方針</w:t>
      </w:r>
    </w:p>
    <w:p w14:paraId="72C775B5" w14:textId="77777777" w:rsidR="006742F6" w:rsidRPr="002169DF" w:rsidRDefault="006742F6" w:rsidP="006742F6">
      <w:pPr>
        <w:rPr>
          <w:rFonts w:asciiTheme="minorEastAsia" w:hAnsiTheme="minorEastAsia"/>
          <w:sz w:val="24"/>
          <w:szCs w:val="24"/>
        </w:rPr>
      </w:pPr>
    </w:p>
    <w:p w14:paraId="0193B509" w14:textId="583BBA5B" w:rsidR="007E09D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日本版バイ・ドール制度の目的（知的財産権の受託者帰属を通じて研究活動を活性化し、その成果を事業活動において効率的に活用すること）及びプロジェクトの目的を達成するため、プロジェクトにおいては、以下の知的財産マネジメントを実施することを原則とする。</w:t>
      </w:r>
    </w:p>
    <w:p w14:paraId="55B5E14C" w14:textId="77777777" w:rsidR="007E09D6" w:rsidRPr="002169DF" w:rsidRDefault="005B06C7"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本</w:t>
      </w:r>
      <w:r w:rsidR="006742F6" w:rsidRPr="002169DF">
        <w:rPr>
          <w:rFonts w:asciiTheme="minorEastAsia" w:hAnsiTheme="minorEastAsia" w:hint="eastAsia"/>
          <w:sz w:val="24"/>
          <w:szCs w:val="24"/>
        </w:rPr>
        <w:t>方針に記載のない事項については、プロジェクトの目的を踏まえ、プロジェクト参加者</w:t>
      </w:r>
      <w:r w:rsidR="00295F6D" w:rsidRPr="002169DF">
        <w:rPr>
          <w:rFonts w:asciiTheme="minorEastAsia" w:hAnsiTheme="minorEastAsia" w:hint="eastAsia"/>
          <w:sz w:val="24"/>
          <w:szCs w:val="24"/>
        </w:rPr>
        <w:t>（研究開発の直接の受託者のほか、当該受託者からの研究開発の一部の再委託先及び共同研究先を含む。以下同じ。</w:t>
      </w:r>
      <w:r w:rsidR="00295F6D" w:rsidRPr="002169DF">
        <w:rPr>
          <w:rFonts w:asciiTheme="minorEastAsia" w:hAnsiTheme="minorEastAsia"/>
          <w:sz w:val="24"/>
          <w:szCs w:val="24"/>
        </w:rPr>
        <w:t>）</w:t>
      </w:r>
      <w:r w:rsidR="006742F6" w:rsidRPr="002169DF">
        <w:rPr>
          <w:rFonts w:asciiTheme="minorEastAsia" w:hAnsiTheme="minorEastAsia" w:hint="eastAsia"/>
          <w:sz w:val="24"/>
          <w:szCs w:val="24"/>
        </w:rPr>
        <w:t>間の合意により必要に応じて定めるものとする。</w:t>
      </w:r>
    </w:p>
    <w:p w14:paraId="25E1575F" w14:textId="12A16BEB" w:rsidR="007E09D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プロジェクト参加者は、本方針に従い、原則としてプロジェクト開始（委託契約書の締結）までに、プロジェクト参加者間で知的財産の取扱いについて合意するものとする</w:t>
      </w:r>
      <w:r w:rsidR="00295F6D" w:rsidRPr="002169DF">
        <w:rPr>
          <w:rStyle w:val="ac"/>
          <w:rFonts w:asciiTheme="minorEastAsia" w:hAnsiTheme="minorEastAsia"/>
          <w:sz w:val="24"/>
          <w:szCs w:val="24"/>
        </w:rPr>
        <w:footnoteReference w:id="2"/>
      </w:r>
      <w:r w:rsidRPr="002169DF">
        <w:rPr>
          <w:rFonts w:asciiTheme="minorEastAsia" w:hAnsiTheme="minorEastAsia" w:hint="eastAsia"/>
          <w:sz w:val="24"/>
          <w:szCs w:val="24"/>
        </w:rPr>
        <w:t>。なお、</w:t>
      </w:r>
      <w:r w:rsidR="00295F6D" w:rsidRPr="002169DF">
        <w:rPr>
          <w:rFonts w:asciiTheme="minorEastAsia" w:hAnsiTheme="minorEastAsia" w:hint="eastAsia"/>
          <w:sz w:val="24"/>
          <w:szCs w:val="24"/>
        </w:rPr>
        <w:t>プロジェクト参加者間での知的財産の取扱いについての</w:t>
      </w:r>
      <w:r w:rsidRPr="002169DF">
        <w:rPr>
          <w:rFonts w:asciiTheme="minorEastAsia" w:hAnsiTheme="minorEastAsia" w:hint="eastAsia"/>
          <w:sz w:val="24"/>
          <w:szCs w:val="24"/>
        </w:rPr>
        <w:t>合意書</w:t>
      </w:r>
      <w:r w:rsidR="00295F6D" w:rsidRPr="002169DF">
        <w:rPr>
          <w:rFonts w:asciiTheme="minorEastAsia" w:hAnsiTheme="minorEastAsia" w:hint="eastAsia"/>
          <w:sz w:val="24"/>
          <w:szCs w:val="24"/>
        </w:rPr>
        <w:t>（以下「知財合意書」という。）</w:t>
      </w:r>
      <w:r w:rsidRPr="002169DF">
        <w:rPr>
          <w:rFonts w:asciiTheme="minorEastAsia" w:hAnsiTheme="minorEastAsia" w:hint="eastAsia"/>
          <w:sz w:val="24"/>
          <w:szCs w:val="24"/>
        </w:rPr>
        <w:t>の作成に当たっては、</w:t>
      </w:r>
      <w:r w:rsidR="006B34F7" w:rsidRPr="002169DF">
        <w:rPr>
          <w:rFonts w:asciiTheme="minorEastAsia" w:hAnsiTheme="minorEastAsia" w:hint="eastAsia"/>
          <w:sz w:val="24"/>
          <w:szCs w:val="24"/>
        </w:rPr>
        <w:t>将来の事業化に向けた研究開発成果の活用を念頭に置くとともに、</w:t>
      </w:r>
      <w:r w:rsidRPr="002169DF">
        <w:rPr>
          <w:rFonts w:asciiTheme="minorEastAsia" w:hAnsiTheme="minorEastAsia" w:hint="eastAsia"/>
          <w:sz w:val="24"/>
          <w:szCs w:val="24"/>
        </w:rPr>
        <w:t>経済産業省の「委託研究開発における知的財産マネジメントに関する運用ガイドライン」を参考にする。</w:t>
      </w:r>
    </w:p>
    <w:p w14:paraId="28AF23B7" w14:textId="77777777" w:rsidR="006742F6" w:rsidRPr="002169DF" w:rsidRDefault="006742F6" w:rsidP="00D246BB">
      <w:pPr>
        <w:jc w:val="left"/>
        <w:rPr>
          <w:rFonts w:asciiTheme="minorEastAsia" w:hAnsiTheme="minorEastAsia"/>
          <w:sz w:val="24"/>
          <w:szCs w:val="24"/>
        </w:rPr>
      </w:pPr>
    </w:p>
    <w:p w14:paraId="61F9F3BA"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１．本方針で用いる用語の定義</w:t>
      </w:r>
    </w:p>
    <w:p w14:paraId="4D081504"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（１）発明等</w:t>
      </w:r>
    </w:p>
    <w:p w14:paraId="0612F192" w14:textId="26D3C961" w:rsidR="007E09D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「発明等」とは、発明、考案、意匠の創作、半導体集積回路の回路配置に関する法律（昭和６０年法律第４３号）第２条第２項に規定する回路配置の創作、種苗法</w:t>
      </w:r>
      <w:r w:rsidR="003736CB" w:rsidRPr="002169DF">
        <w:rPr>
          <w:rFonts w:asciiTheme="minorEastAsia" w:hAnsiTheme="minorEastAsia" w:hint="eastAsia"/>
          <w:sz w:val="24"/>
          <w:szCs w:val="24"/>
        </w:rPr>
        <w:t>（平成１０年法律第８３号）</w:t>
      </w:r>
      <w:r w:rsidRPr="002169DF">
        <w:rPr>
          <w:rFonts w:asciiTheme="minorEastAsia" w:hAnsiTheme="minorEastAsia" w:hint="eastAsia"/>
          <w:sz w:val="24"/>
          <w:szCs w:val="24"/>
        </w:rPr>
        <w:t>第２条第２項に規定する品種の育成、著作物の創作及び技術情報のうち秘匿することが可能なものであってかつ財産的価値のあるもの（以下「ノウハウ」という。）の案出をいう。</w:t>
      </w:r>
    </w:p>
    <w:p w14:paraId="0A652440" w14:textId="0B7CDBF9" w:rsidR="006742F6" w:rsidRPr="002169DF" w:rsidRDefault="006742F6" w:rsidP="00D246BB">
      <w:pPr>
        <w:jc w:val="left"/>
        <w:rPr>
          <w:rFonts w:asciiTheme="minorEastAsia" w:hAnsiTheme="minorEastAsia"/>
          <w:sz w:val="24"/>
          <w:szCs w:val="24"/>
        </w:rPr>
      </w:pPr>
    </w:p>
    <w:p w14:paraId="652C6D69"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（２）発明者等</w:t>
      </w:r>
    </w:p>
    <w:p w14:paraId="58FA58D2" w14:textId="65E46566" w:rsidR="007E09D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「発明者等」とは、発明等をなした者をいう。</w:t>
      </w:r>
    </w:p>
    <w:p w14:paraId="4449517C" w14:textId="77777777" w:rsidR="006742F6" w:rsidRPr="002169DF" w:rsidRDefault="006742F6" w:rsidP="00D246BB">
      <w:pPr>
        <w:jc w:val="left"/>
        <w:rPr>
          <w:rFonts w:asciiTheme="minorEastAsia" w:hAnsiTheme="minorEastAsia"/>
          <w:sz w:val="24"/>
          <w:szCs w:val="24"/>
        </w:rPr>
      </w:pPr>
    </w:p>
    <w:p w14:paraId="4BC7CD0D"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（３）知的財産権</w:t>
      </w:r>
    </w:p>
    <w:p w14:paraId="4A93ADE0" w14:textId="05B3ACD7" w:rsidR="007E09D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知的財産権」とは、特許権、特許を受ける権利、実用新案権、実用新案登録を受ける権利、意匠権、意匠登録を受ける権利、回路配置利用権、回路配置利用権の設定の登録を受ける権利、育成者権、種苗法第３条に規定する品種登録を受ける地</w:t>
      </w:r>
      <w:r w:rsidRPr="002169DF">
        <w:rPr>
          <w:rFonts w:asciiTheme="minorEastAsia" w:hAnsiTheme="minorEastAsia" w:hint="eastAsia"/>
          <w:sz w:val="24"/>
          <w:szCs w:val="24"/>
        </w:rPr>
        <w:lastRenderedPageBreak/>
        <w:t>位及び著作権（著作権法（昭和４５年法律第４８号）第２１条から第２８条までに規定する全ての権利を含む）、外国における上記各権利及び地位に相当する権利及び地位並びにノウハウを使用する権利をいう。</w:t>
      </w:r>
    </w:p>
    <w:p w14:paraId="15FDE2C2" w14:textId="77777777" w:rsidR="006742F6" w:rsidRPr="002169DF" w:rsidRDefault="006742F6" w:rsidP="00D246BB">
      <w:pPr>
        <w:jc w:val="left"/>
        <w:rPr>
          <w:rFonts w:asciiTheme="minorEastAsia" w:hAnsiTheme="minorEastAsia"/>
          <w:sz w:val="24"/>
          <w:szCs w:val="24"/>
        </w:rPr>
      </w:pPr>
    </w:p>
    <w:p w14:paraId="47F0D6E3"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（４）フォアグラウンドＩＰ</w:t>
      </w:r>
    </w:p>
    <w:p w14:paraId="5F222186" w14:textId="60377516" w:rsidR="007E09D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「フォアグラウンドＩＰ」とは、プロジェクト参加者が、プロジェクトの実施により得た知的財産権をいう。</w:t>
      </w:r>
    </w:p>
    <w:p w14:paraId="4F54DA37" w14:textId="77777777" w:rsidR="006742F6" w:rsidRPr="002169DF" w:rsidRDefault="006742F6" w:rsidP="00D246BB">
      <w:pPr>
        <w:jc w:val="left"/>
        <w:rPr>
          <w:rFonts w:asciiTheme="minorEastAsia" w:hAnsiTheme="minorEastAsia"/>
          <w:sz w:val="24"/>
          <w:szCs w:val="24"/>
        </w:rPr>
      </w:pPr>
    </w:p>
    <w:p w14:paraId="05445477"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２．委託契約書において定める事項</w:t>
      </w:r>
    </w:p>
    <w:p w14:paraId="2968FC99"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（１）日本版バイ・ドール規定（産業技術力強化法第１７条）について</w:t>
      </w:r>
    </w:p>
    <w:p w14:paraId="3BAF493B" w14:textId="3576D800"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ＮＥＤＯは、フォアグラウンドＩＰについて、</w:t>
      </w:r>
      <w:r w:rsidR="00CF2CFE" w:rsidRPr="002169DF">
        <w:rPr>
          <w:rFonts w:asciiTheme="minorEastAsia" w:hAnsiTheme="minorEastAsia" w:hint="eastAsia"/>
          <w:sz w:val="24"/>
          <w:szCs w:val="24"/>
        </w:rPr>
        <w:t>プロジェクト参加者</w:t>
      </w:r>
      <w:r w:rsidRPr="002169DF">
        <w:rPr>
          <w:rFonts w:asciiTheme="minorEastAsia" w:hAnsiTheme="minorEastAsia" w:hint="eastAsia"/>
          <w:sz w:val="24"/>
          <w:szCs w:val="24"/>
        </w:rPr>
        <w:t>が産業技術力強化法第１７条第１項各号に定める以下の事項を遵守することを条件として、</w:t>
      </w:r>
      <w:r w:rsidR="00CF2CFE" w:rsidRPr="002169DF">
        <w:rPr>
          <w:rFonts w:asciiTheme="minorEastAsia" w:hAnsiTheme="minorEastAsia" w:hint="eastAsia"/>
          <w:sz w:val="24"/>
          <w:szCs w:val="24"/>
        </w:rPr>
        <w:t>プロジェクト参加者</w:t>
      </w:r>
      <w:r w:rsidRPr="002169DF">
        <w:rPr>
          <w:rFonts w:asciiTheme="minorEastAsia" w:hAnsiTheme="minorEastAsia" w:hint="eastAsia"/>
          <w:sz w:val="24"/>
          <w:szCs w:val="24"/>
        </w:rPr>
        <w:t>から譲り受けないものとする。ただし、</w:t>
      </w:r>
      <w:r w:rsidR="00CF2CFE" w:rsidRPr="002169DF">
        <w:rPr>
          <w:rFonts w:asciiTheme="minorEastAsia" w:hAnsiTheme="minorEastAsia" w:hint="eastAsia"/>
          <w:sz w:val="24"/>
          <w:szCs w:val="24"/>
        </w:rPr>
        <w:t>プロジェクト参加者</w:t>
      </w:r>
      <w:r w:rsidR="006B34F7" w:rsidRPr="002169DF">
        <w:rPr>
          <w:rFonts w:asciiTheme="minorEastAsia" w:hAnsiTheme="minorEastAsia" w:hint="eastAsia"/>
          <w:sz w:val="24"/>
          <w:szCs w:val="24"/>
        </w:rPr>
        <w:t>に</w:t>
      </w:r>
      <w:r w:rsidRPr="002169DF">
        <w:rPr>
          <w:rFonts w:asciiTheme="minorEastAsia" w:hAnsiTheme="minorEastAsia" w:hint="eastAsia"/>
          <w:sz w:val="24"/>
          <w:szCs w:val="24"/>
        </w:rPr>
        <w:t>国外企業等（日本以外の国の企業、大学</w:t>
      </w:r>
      <w:r w:rsidR="007618FB" w:rsidRPr="002169DF">
        <w:rPr>
          <w:rFonts w:asciiTheme="minorEastAsia" w:hAnsiTheme="minorEastAsia" w:hint="eastAsia"/>
          <w:sz w:val="24"/>
          <w:szCs w:val="24"/>
        </w:rPr>
        <w:t>又は</w:t>
      </w:r>
      <w:r w:rsidR="004F56AA" w:rsidRPr="002169DF">
        <w:rPr>
          <w:rFonts w:asciiTheme="minorEastAsia" w:hAnsiTheme="minorEastAsia" w:hint="eastAsia"/>
          <w:sz w:val="24"/>
          <w:szCs w:val="24"/>
        </w:rPr>
        <w:t>研究機関をいう。以下同じ。）が含まれる</w:t>
      </w:r>
      <w:r w:rsidRPr="002169DF">
        <w:rPr>
          <w:rFonts w:asciiTheme="minorEastAsia" w:hAnsiTheme="minorEastAsia" w:hint="eastAsia"/>
          <w:sz w:val="24"/>
          <w:szCs w:val="24"/>
        </w:rPr>
        <w:t>場合には、当該</w:t>
      </w:r>
      <w:r w:rsidR="00434B90" w:rsidRPr="002169DF">
        <w:rPr>
          <w:rFonts w:asciiTheme="minorEastAsia" w:hAnsiTheme="minorEastAsia" w:hint="eastAsia"/>
          <w:sz w:val="24"/>
          <w:szCs w:val="24"/>
        </w:rPr>
        <w:t>国外企業等</w:t>
      </w:r>
      <w:r w:rsidRPr="002169DF">
        <w:rPr>
          <w:rFonts w:asciiTheme="minorEastAsia" w:hAnsiTheme="minorEastAsia" w:hint="eastAsia"/>
          <w:sz w:val="24"/>
          <w:szCs w:val="24"/>
        </w:rPr>
        <w:t>が以下の事項を遵守することを条件として、フォアグラウンドＩＰについて</w:t>
      </w:r>
      <w:r w:rsidR="00434B90" w:rsidRPr="002169DF">
        <w:rPr>
          <w:rFonts w:asciiTheme="minorEastAsia" w:hAnsiTheme="minorEastAsia" w:hint="eastAsia"/>
          <w:sz w:val="24"/>
          <w:szCs w:val="24"/>
        </w:rPr>
        <w:t>当該国外企業等</w:t>
      </w:r>
      <w:r w:rsidRPr="002169DF">
        <w:rPr>
          <w:rFonts w:asciiTheme="minorEastAsia" w:hAnsiTheme="minorEastAsia" w:hint="eastAsia"/>
          <w:sz w:val="24"/>
          <w:szCs w:val="24"/>
        </w:rPr>
        <w:t>とＮＥＤＯとの共有とすることができるものとし、当該</w:t>
      </w:r>
      <w:r w:rsidR="00C60455" w:rsidRPr="002169DF">
        <w:rPr>
          <w:rFonts w:asciiTheme="minorEastAsia" w:hAnsiTheme="minorEastAsia" w:hint="eastAsia"/>
          <w:sz w:val="24"/>
          <w:szCs w:val="24"/>
        </w:rPr>
        <w:t>国外企業等</w:t>
      </w:r>
      <w:r w:rsidRPr="002169DF">
        <w:rPr>
          <w:rFonts w:asciiTheme="minorEastAsia" w:hAnsiTheme="minorEastAsia" w:hint="eastAsia"/>
          <w:sz w:val="24"/>
          <w:szCs w:val="24"/>
        </w:rPr>
        <w:t>とＮＥＤＯの持分の合計のうち５０％以上の持分はＮＥＤＯに帰属するものとする。</w:t>
      </w:r>
    </w:p>
    <w:p w14:paraId="29AC4B2B" w14:textId="7D2B3311" w:rsidR="00D246BB" w:rsidRPr="002169DF" w:rsidRDefault="00D246BB" w:rsidP="000D7D6D">
      <w:pPr>
        <w:ind w:left="516" w:hangingChars="215" w:hanging="516"/>
        <w:jc w:val="left"/>
        <w:rPr>
          <w:rFonts w:asciiTheme="minorEastAsia" w:hAnsiTheme="minorEastAsia"/>
          <w:sz w:val="24"/>
          <w:szCs w:val="24"/>
        </w:rPr>
      </w:pPr>
      <w:bookmarkStart w:id="0" w:name="_Hlk133575533"/>
      <w:r w:rsidRPr="002169DF">
        <w:rPr>
          <w:rFonts w:asciiTheme="minorEastAsia" w:hAnsiTheme="minorEastAsia" w:hint="eastAsia"/>
          <w:sz w:val="24"/>
          <w:szCs w:val="24"/>
        </w:rPr>
        <w:t xml:space="preserve">　・</w:t>
      </w:r>
      <w:bookmarkEnd w:id="0"/>
      <w:r w:rsidRPr="002169DF">
        <w:rPr>
          <w:rFonts w:asciiTheme="minorEastAsia" w:hAnsiTheme="minorEastAsia" w:hint="eastAsia"/>
          <w:sz w:val="24"/>
          <w:szCs w:val="24"/>
        </w:rPr>
        <w:t>研究成果が得られた場合には、遅滞なくＮＥＤＯに報告すること</w:t>
      </w:r>
    </w:p>
    <w:p w14:paraId="0A66B44A" w14:textId="77777777" w:rsidR="00AB7AA5" w:rsidRPr="002169DF" w:rsidRDefault="00891902" w:rsidP="00AB7AA5">
      <w:pPr>
        <w:ind w:left="475" w:hangingChars="198" w:hanging="475"/>
        <w:jc w:val="left"/>
        <w:rPr>
          <w:rFonts w:asciiTheme="minorEastAsia" w:hAnsiTheme="minorEastAsia"/>
          <w:sz w:val="24"/>
          <w:szCs w:val="24"/>
        </w:rPr>
      </w:pPr>
      <w:r w:rsidRPr="002169DF">
        <w:rPr>
          <w:rFonts w:asciiTheme="minorEastAsia" w:hAnsiTheme="minorEastAsia" w:hint="eastAsia"/>
          <w:sz w:val="24"/>
          <w:szCs w:val="24"/>
        </w:rPr>
        <w:t xml:space="preserve">　・</w:t>
      </w:r>
      <w:r w:rsidR="006742F6" w:rsidRPr="002169DF">
        <w:rPr>
          <w:rFonts w:asciiTheme="minorEastAsia" w:hAnsiTheme="minorEastAsia" w:hint="eastAsia"/>
          <w:sz w:val="24"/>
          <w:szCs w:val="24"/>
        </w:rPr>
        <w:t>国が公共の利益のために必要があるとして求めた場合に、フォアグラウンドＩＰを無償でＮＥＤＯに実施許諾すること</w:t>
      </w:r>
    </w:p>
    <w:p w14:paraId="4E64FF9E" w14:textId="77777777" w:rsidR="00AB7AA5" w:rsidRPr="002169DF" w:rsidRDefault="006742F6" w:rsidP="00AB7AA5">
      <w:pPr>
        <w:ind w:left="475" w:hangingChars="198" w:hanging="475"/>
        <w:jc w:val="left"/>
        <w:rPr>
          <w:rFonts w:asciiTheme="minorEastAsia" w:hAnsiTheme="minorEastAsia"/>
          <w:sz w:val="24"/>
          <w:szCs w:val="24"/>
        </w:rPr>
      </w:pPr>
      <w:r w:rsidRPr="002169DF">
        <w:rPr>
          <w:rFonts w:asciiTheme="minorEastAsia" w:hAnsiTheme="minorEastAsia" w:hint="eastAsia"/>
          <w:sz w:val="24"/>
          <w:szCs w:val="24"/>
        </w:rPr>
        <w:t xml:space="preserve">　・フォアグラウンドＩＰを相当期間利用していない場合に、国の要請に基づいて第三者に当該フォアグラウンドＩＰを実施許諾すること</w:t>
      </w:r>
    </w:p>
    <w:p w14:paraId="231573B0" w14:textId="477E2BD9" w:rsidR="006742F6" w:rsidRPr="002169DF" w:rsidRDefault="006742F6" w:rsidP="00AB7AA5">
      <w:pPr>
        <w:ind w:left="475" w:hangingChars="198" w:hanging="475"/>
        <w:jc w:val="left"/>
        <w:rPr>
          <w:rFonts w:asciiTheme="minorEastAsia" w:hAnsiTheme="minorEastAsia"/>
          <w:sz w:val="24"/>
          <w:szCs w:val="24"/>
        </w:rPr>
      </w:pPr>
      <w:r w:rsidRPr="002169DF">
        <w:rPr>
          <w:rFonts w:asciiTheme="minorEastAsia" w:hAnsiTheme="minorEastAsia" w:hint="eastAsia"/>
          <w:sz w:val="24"/>
          <w:szCs w:val="24"/>
        </w:rPr>
        <w:t xml:space="preserve">　・フォアグラウンドＩＰの移転等をするときは、合併等による移転の場合を除き、あらかじめＮＥＤＯの承認を受けること</w:t>
      </w:r>
    </w:p>
    <w:p w14:paraId="0903F4B7" w14:textId="77777777" w:rsidR="006742F6" w:rsidRPr="002169DF" w:rsidRDefault="006742F6" w:rsidP="00D246BB">
      <w:pPr>
        <w:jc w:val="left"/>
        <w:rPr>
          <w:rFonts w:asciiTheme="minorEastAsia" w:hAnsiTheme="minorEastAsia"/>
          <w:sz w:val="24"/>
          <w:szCs w:val="24"/>
        </w:rPr>
      </w:pPr>
    </w:p>
    <w:p w14:paraId="77CFD8C8"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（２）知的財産権の利用状況調査（バイ・ドール調査）の実施</w:t>
      </w:r>
    </w:p>
    <w:p w14:paraId="7BBC7BB8" w14:textId="77777777"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ＮＥＤＯは、成果の有効活用を図るため、受託者に対して、バイ･ドール調査を実施し、知的財産権の利用実態を把握するものとする。</w:t>
      </w:r>
    </w:p>
    <w:p w14:paraId="08E346D8" w14:textId="77777777" w:rsidR="006742F6" w:rsidRPr="002169DF" w:rsidRDefault="006742F6" w:rsidP="00D246BB">
      <w:pPr>
        <w:jc w:val="left"/>
        <w:rPr>
          <w:rFonts w:asciiTheme="minorEastAsia" w:hAnsiTheme="minorEastAsia"/>
          <w:sz w:val="24"/>
          <w:szCs w:val="24"/>
        </w:rPr>
      </w:pPr>
    </w:p>
    <w:p w14:paraId="12218FD5"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（３）その他の事項</w:t>
      </w:r>
    </w:p>
    <w:p w14:paraId="2C979D2C" w14:textId="373172A4"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①</w:t>
      </w:r>
      <w:r w:rsidR="00CF2CFE" w:rsidRPr="002169DF">
        <w:rPr>
          <w:rFonts w:asciiTheme="minorEastAsia" w:hAnsiTheme="minorEastAsia" w:hint="eastAsia"/>
          <w:sz w:val="24"/>
          <w:szCs w:val="24"/>
        </w:rPr>
        <w:t>プロジェクト参加者</w:t>
      </w:r>
      <w:r w:rsidRPr="002169DF">
        <w:rPr>
          <w:rFonts w:asciiTheme="minorEastAsia" w:hAnsiTheme="minorEastAsia" w:hint="eastAsia"/>
          <w:sz w:val="24"/>
          <w:szCs w:val="24"/>
        </w:rPr>
        <w:t>が合併又は買収された場合は、速やかにＮＥＤＯに報告するものとし、ＮＥＤＯは、当該</w:t>
      </w:r>
      <w:r w:rsidR="00CF2CFE" w:rsidRPr="002169DF">
        <w:rPr>
          <w:rFonts w:asciiTheme="minorEastAsia" w:hAnsiTheme="minorEastAsia" w:hint="eastAsia"/>
          <w:sz w:val="24"/>
          <w:szCs w:val="24"/>
        </w:rPr>
        <w:t>プロジェクト参加者</w:t>
      </w:r>
      <w:r w:rsidRPr="002169DF">
        <w:rPr>
          <w:rFonts w:asciiTheme="minorEastAsia" w:hAnsiTheme="minorEastAsia" w:hint="eastAsia"/>
          <w:sz w:val="24"/>
          <w:szCs w:val="24"/>
        </w:rPr>
        <w:t>が保有するフォアグラウンドＩＰについて、当該合併等の後においても事業活動において効率的に活用されるか等の観点で検討を行い、必要に応じて当該合併等の後におけるフォアグラウンドＩＰの保有者以外の第三者による実施を確保する。</w:t>
      </w:r>
    </w:p>
    <w:p w14:paraId="4F755CB4" w14:textId="77777777" w:rsidR="006742F6" w:rsidRPr="002169DF" w:rsidRDefault="006742F6" w:rsidP="00D246BB">
      <w:pPr>
        <w:jc w:val="left"/>
        <w:rPr>
          <w:rFonts w:asciiTheme="minorEastAsia" w:hAnsiTheme="minorEastAsia"/>
          <w:sz w:val="24"/>
          <w:szCs w:val="24"/>
        </w:rPr>
      </w:pPr>
    </w:p>
    <w:p w14:paraId="64723650"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②プロジェクト参加者が、その親会社又は子会社（これらの会社が国外企業等であ</w:t>
      </w:r>
      <w:r w:rsidRPr="002169DF">
        <w:rPr>
          <w:rFonts w:asciiTheme="minorEastAsia" w:hAnsiTheme="minorEastAsia" w:hint="eastAsia"/>
          <w:sz w:val="24"/>
          <w:szCs w:val="24"/>
        </w:rPr>
        <w:lastRenderedPageBreak/>
        <w:t>る場合に限る。）へフォアグラウンドＩＰを移転等しようとする場合は、ＮＥＤＯに事前連絡の上、</w:t>
      </w:r>
      <w:bookmarkStart w:id="1" w:name="_Hlk99116263"/>
      <w:r w:rsidRPr="002169DF">
        <w:rPr>
          <w:rFonts w:asciiTheme="minorEastAsia" w:hAnsiTheme="minorEastAsia" w:hint="eastAsia"/>
          <w:sz w:val="24"/>
          <w:szCs w:val="24"/>
        </w:rPr>
        <w:t>ＮＥＤＯの</w:t>
      </w:r>
      <w:bookmarkEnd w:id="1"/>
      <w:r w:rsidRPr="002169DF">
        <w:rPr>
          <w:rFonts w:asciiTheme="minorEastAsia" w:hAnsiTheme="minorEastAsia" w:hint="eastAsia"/>
          <w:sz w:val="24"/>
          <w:szCs w:val="24"/>
        </w:rPr>
        <w:t>承認を得るものとする。</w:t>
      </w:r>
    </w:p>
    <w:p w14:paraId="0C9A7B80" w14:textId="77777777" w:rsidR="006742F6" w:rsidRPr="002169DF" w:rsidRDefault="006742F6" w:rsidP="00D246BB">
      <w:pPr>
        <w:jc w:val="left"/>
        <w:rPr>
          <w:rFonts w:asciiTheme="minorEastAsia" w:hAnsiTheme="minorEastAsia"/>
          <w:sz w:val="24"/>
          <w:szCs w:val="24"/>
        </w:rPr>
      </w:pPr>
    </w:p>
    <w:p w14:paraId="1D808836"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③プロジェクト参加者が国外企業等の場合は、次に掲げる事項を定めるものとする。</w:t>
      </w:r>
    </w:p>
    <w:p w14:paraId="66F6479F"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（ア）ＮＥＤＯは、ＮＥＤＯと国外企業等のみが共有するフォアグラウンドＩＰについて、第三者に対して実施許諾することができるものとし、国外企業等はこれに同意するものとすること</w:t>
      </w:r>
    </w:p>
    <w:p w14:paraId="11268DF5"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（イ）ＮＥＤＯが国外企業等と共有するフォアグラウンドＩＰに係る出願費用等は、国外企業等が負担すること</w:t>
      </w:r>
    </w:p>
    <w:p w14:paraId="0F20B8C3" w14:textId="77B67A2D" w:rsidR="006742F6" w:rsidRPr="002169DF" w:rsidRDefault="006742F6" w:rsidP="00D246BB">
      <w:pPr>
        <w:jc w:val="left"/>
        <w:rPr>
          <w:rFonts w:asciiTheme="minorEastAsia" w:hAnsiTheme="minorEastAsia"/>
          <w:sz w:val="24"/>
          <w:szCs w:val="24"/>
        </w:rPr>
      </w:pPr>
    </w:p>
    <w:p w14:paraId="18954888" w14:textId="1C891F54" w:rsidR="001A671F" w:rsidRPr="002169DF" w:rsidRDefault="001A671F" w:rsidP="00D246BB">
      <w:pPr>
        <w:jc w:val="left"/>
        <w:rPr>
          <w:rFonts w:asciiTheme="minorEastAsia" w:hAnsiTheme="minorEastAsia"/>
          <w:sz w:val="24"/>
          <w:szCs w:val="24"/>
        </w:rPr>
      </w:pPr>
      <w:r w:rsidRPr="002169DF">
        <w:rPr>
          <w:rFonts w:asciiTheme="minorEastAsia" w:hAnsiTheme="minorEastAsia" w:hint="eastAsia"/>
          <w:sz w:val="24"/>
          <w:szCs w:val="24"/>
        </w:rPr>
        <w:t>３．ＮＥＤＯと受託者</w:t>
      </w:r>
      <w:r w:rsidR="007618FB" w:rsidRPr="002169DF">
        <w:rPr>
          <w:rFonts w:asciiTheme="minorEastAsia" w:hAnsiTheme="minorEastAsia" w:hint="eastAsia"/>
          <w:sz w:val="24"/>
          <w:szCs w:val="24"/>
        </w:rPr>
        <w:t>とが</w:t>
      </w:r>
      <w:r w:rsidRPr="002169DF">
        <w:rPr>
          <w:rFonts w:asciiTheme="minorEastAsia" w:hAnsiTheme="minorEastAsia" w:hint="eastAsia"/>
          <w:sz w:val="24"/>
          <w:szCs w:val="24"/>
        </w:rPr>
        <w:t>約する事項</w:t>
      </w:r>
    </w:p>
    <w:p w14:paraId="60A0CCC4" w14:textId="1F31018F" w:rsidR="007863D5" w:rsidRPr="002169DF" w:rsidRDefault="007863D5" w:rsidP="00D246BB">
      <w:pPr>
        <w:jc w:val="left"/>
        <w:rPr>
          <w:rFonts w:asciiTheme="minorEastAsia" w:hAnsiTheme="minorEastAsia"/>
          <w:sz w:val="24"/>
          <w:szCs w:val="24"/>
        </w:rPr>
      </w:pPr>
      <w:r w:rsidRPr="002169DF">
        <w:rPr>
          <w:rFonts w:asciiTheme="minorEastAsia" w:hAnsiTheme="minorEastAsia" w:hint="eastAsia"/>
          <w:sz w:val="24"/>
          <w:szCs w:val="24"/>
        </w:rPr>
        <w:t>（１）研究開発成果の取扱い方針の作成及び報告</w:t>
      </w:r>
    </w:p>
    <w:p w14:paraId="7F60B721" w14:textId="42916EA5" w:rsidR="0035372F" w:rsidRPr="002169DF" w:rsidRDefault="0035372F"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受託者は、プロジェクトとしての研究開発成果の権利化／秘匿化／公表等の取扱い方針を作成し、</w:t>
      </w:r>
      <w:r w:rsidR="007863D5" w:rsidRPr="002169DF">
        <w:rPr>
          <w:rFonts w:asciiTheme="minorEastAsia" w:hAnsiTheme="minorEastAsia" w:hint="eastAsia"/>
          <w:sz w:val="24"/>
          <w:szCs w:val="24"/>
        </w:rPr>
        <w:t>作成後速やかに、</w:t>
      </w:r>
      <w:r w:rsidRPr="002169DF">
        <w:rPr>
          <w:rFonts w:asciiTheme="minorEastAsia" w:hAnsiTheme="minorEastAsia" w:hint="eastAsia"/>
          <w:sz w:val="24"/>
          <w:szCs w:val="24"/>
        </w:rPr>
        <w:t>当該</w:t>
      </w:r>
      <w:r w:rsidR="007863D5" w:rsidRPr="002169DF">
        <w:rPr>
          <w:rFonts w:asciiTheme="minorEastAsia" w:hAnsiTheme="minorEastAsia" w:hint="eastAsia"/>
          <w:sz w:val="24"/>
          <w:szCs w:val="24"/>
        </w:rPr>
        <w:t>取扱い</w:t>
      </w:r>
      <w:r w:rsidRPr="002169DF">
        <w:rPr>
          <w:rFonts w:asciiTheme="minorEastAsia" w:hAnsiTheme="minorEastAsia" w:hint="eastAsia"/>
          <w:sz w:val="24"/>
          <w:szCs w:val="24"/>
        </w:rPr>
        <w:t>方針をＮＥＤＯに報告する。</w:t>
      </w:r>
    </w:p>
    <w:p w14:paraId="604E77A5" w14:textId="77777777" w:rsidR="00CA4B91" w:rsidRPr="002169DF" w:rsidRDefault="00CA4B91" w:rsidP="00D246BB">
      <w:pPr>
        <w:ind w:firstLineChars="100" w:firstLine="240"/>
        <w:jc w:val="left"/>
        <w:rPr>
          <w:rFonts w:asciiTheme="minorEastAsia" w:hAnsiTheme="minorEastAsia"/>
          <w:sz w:val="24"/>
          <w:szCs w:val="24"/>
        </w:rPr>
      </w:pPr>
    </w:p>
    <w:p w14:paraId="713871EC" w14:textId="3B660DF9" w:rsidR="007863D5" w:rsidRPr="002169DF" w:rsidRDefault="007863D5" w:rsidP="00D246BB">
      <w:pPr>
        <w:jc w:val="left"/>
        <w:rPr>
          <w:rFonts w:asciiTheme="minorEastAsia" w:hAnsiTheme="minorEastAsia"/>
          <w:sz w:val="24"/>
          <w:szCs w:val="24"/>
        </w:rPr>
      </w:pPr>
      <w:r w:rsidRPr="002169DF">
        <w:rPr>
          <w:rFonts w:asciiTheme="minorEastAsia" w:hAnsiTheme="minorEastAsia" w:hint="eastAsia"/>
          <w:sz w:val="24"/>
          <w:szCs w:val="24"/>
        </w:rPr>
        <w:t>（２）研究開発成果の取扱いの報告</w:t>
      </w:r>
    </w:p>
    <w:p w14:paraId="0A7BFED4" w14:textId="3D50EEA0" w:rsidR="007863D5" w:rsidRPr="002169DF" w:rsidRDefault="0035372F"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受託者は、各研究開発成果につき、上記取扱い方針に基づき判断した結果（各研究開発成果の権利化／秘匿化／公表等の取扱い及びその判断理由）を速やかにＮＥＤＯに報告する。</w:t>
      </w:r>
    </w:p>
    <w:p w14:paraId="64DF495D" w14:textId="77777777" w:rsidR="00CA4B91" w:rsidRPr="002169DF" w:rsidRDefault="00CA4B91" w:rsidP="00D246BB">
      <w:pPr>
        <w:ind w:firstLineChars="100" w:firstLine="240"/>
        <w:jc w:val="left"/>
        <w:rPr>
          <w:rFonts w:asciiTheme="minorEastAsia" w:hAnsiTheme="minorEastAsia"/>
          <w:sz w:val="24"/>
          <w:szCs w:val="24"/>
        </w:rPr>
      </w:pPr>
    </w:p>
    <w:p w14:paraId="118F8FB6" w14:textId="62C068A9" w:rsidR="007863D5" w:rsidRPr="002169DF" w:rsidRDefault="007863D5" w:rsidP="00D246BB">
      <w:pPr>
        <w:jc w:val="left"/>
        <w:rPr>
          <w:rFonts w:asciiTheme="minorEastAsia" w:hAnsiTheme="minorEastAsia"/>
          <w:sz w:val="24"/>
          <w:szCs w:val="24"/>
        </w:rPr>
      </w:pPr>
      <w:r w:rsidRPr="002169DF">
        <w:rPr>
          <w:rFonts w:asciiTheme="minorEastAsia" w:hAnsiTheme="minorEastAsia" w:hint="eastAsia"/>
          <w:sz w:val="24"/>
          <w:szCs w:val="24"/>
        </w:rPr>
        <w:t>（３）各報告の方法</w:t>
      </w:r>
    </w:p>
    <w:p w14:paraId="2EF1A929" w14:textId="19988C09" w:rsidR="007863D5" w:rsidRPr="002169DF" w:rsidRDefault="007863D5"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受託者は、上記取扱い方針及び上記取扱い方針に基づき判断した結果を</w:t>
      </w:r>
      <w:r w:rsidR="008328BF" w:rsidRPr="002169DF">
        <w:rPr>
          <w:rFonts w:asciiTheme="minorEastAsia" w:hAnsiTheme="minorEastAsia" w:hint="eastAsia"/>
          <w:sz w:val="24"/>
          <w:szCs w:val="24"/>
        </w:rPr>
        <w:t>ＮＥＤＯ</w:t>
      </w:r>
      <w:r w:rsidR="003364BC" w:rsidRPr="002169DF">
        <w:rPr>
          <w:rFonts w:asciiTheme="minorEastAsia" w:hAnsiTheme="minorEastAsia" w:hint="eastAsia"/>
          <w:sz w:val="24"/>
          <w:szCs w:val="24"/>
        </w:rPr>
        <w:t>が別途</w:t>
      </w:r>
      <w:r w:rsidR="008328BF" w:rsidRPr="002169DF">
        <w:rPr>
          <w:rFonts w:asciiTheme="minorEastAsia" w:hAnsiTheme="minorEastAsia" w:hint="eastAsia"/>
          <w:sz w:val="24"/>
          <w:szCs w:val="24"/>
        </w:rPr>
        <w:t>指定</w:t>
      </w:r>
      <w:r w:rsidR="003364BC" w:rsidRPr="002169DF">
        <w:rPr>
          <w:rFonts w:asciiTheme="minorEastAsia" w:hAnsiTheme="minorEastAsia" w:hint="eastAsia"/>
          <w:sz w:val="24"/>
          <w:szCs w:val="24"/>
        </w:rPr>
        <w:t>する</w:t>
      </w:r>
      <w:r w:rsidR="008328BF" w:rsidRPr="002169DF">
        <w:rPr>
          <w:rFonts w:asciiTheme="minorEastAsia" w:hAnsiTheme="minorEastAsia" w:hint="eastAsia"/>
          <w:sz w:val="24"/>
          <w:szCs w:val="24"/>
        </w:rPr>
        <w:t>様式により</w:t>
      </w:r>
      <w:r w:rsidR="00B47625" w:rsidRPr="002169DF">
        <w:rPr>
          <w:rFonts w:asciiTheme="minorEastAsia" w:hAnsiTheme="minorEastAsia" w:hint="eastAsia"/>
          <w:sz w:val="24"/>
          <w:szCs w:val="24"/>
        </w:rPr>
        <w:t>ＮＥＤＯに</w:t>
      </w:r>
      <w:r w:rsidR="00CB03B9" w:rsidRPr="002169DF">
        <w:rPr>
          <w:rFonts w:asciiTheme="minorEastAsia" w:hAnsiTheme="minorEastAsia" w:hint="eastAsia"/>
          <w:sz w:val="24"/>
          <w:szCs w:val="24"/>
        </w:rPr>
        <w:t>報告する。</w:t>
      </w:r>
    </w:p>
    <w:p w14:paraId="23E231CE" w14:textId="77777777" w:rsidR="003F5CB7" w:rsidRPr="002169DF" w:rsidRDefault="003F5CB7" w:rsidP="00D246BB">
      <w:pPr>
        <w:ind w:firstLineChars="100" w:firstLine="240"/>
        <w:jc w:val="left"/>
        <w:rPr>
          <w:rFonts w:asciiTheme="minorEastAsia" w:hAnsiTheme="minorEastAsia"/>
          <w:sz w:val="24"/>
          <w:szCs w:val="24"/>
        </w:rPr>
      </w:pPr>
    </w:p>
    <w:p w14:paraId="67FB9333" w14:textId="1858DACD" w:rsidR="003F5CB7" w:rsidRPr="002169DF" w:rsidRDefault="003F5CB7" w:rsidP="00D246BB">
      <w:pPr>
        <w:jc w:val="left"/>
        <w:rPr>
          <w:rFonts w:asciiTheme="minorEastAsia" w:hAnsiTheme="minorEastAsia"/>
          <w:sz w:val="24"/>
          <w:szCs w:val="24"/>
        </w:rPr>
      </w:pPr>
      <w:r w:rsidRPr="002169DF">
        <w:rPr>
          <w:rFonts w:asciiTheme="minorEastAsia" w:hAnsiTheme="minorEastAsia" w:hint="eastAsia"/>
          <w:sz w:val="24"/>
          <w:szCs w:val="24"/>
        </w:rPr>
        <w:t>（４）特許</w:t>
      </w:r>
      <w:r w:rsidR="00760439" w:rsidRPr="002169DF">
        <w:rPr>
          <w:rFonts w:asciiTheme="minorEastAsia" w:hAnsiTheme="minorEastAsia" w:hint="eastAsia"/>
          <w:sz w:val="24"/>
          <w:szCs w:val="24"/>
        </w:rPr>
        <w:t>出願の</w:t>
      </w:r>
      <w:r w:rsidRPr="002169DF">
        <w:rPr>
          <w:rFonts w:asciiTheme="minorEastAsia" w:hAnsiTheme="minorEastAsia" w:hint="eastAsia"/>
          <w:sz w:val="24"/>
          <w:szCs w:val="24"/>
        </w:rPr>
        <w:t>非公開制度への対応</w:t>
      </w:r>
    </w:p>
    <w:p w14:paraId="4622C24A" w14:textId="173D9483" w:rsidR="003F5CB7" w:rsidRPr="002169DF" w:rsidRDefault="003F5CB7"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受託者は、経済施策を一体的に講ずることによる安全保障の確保の推進に関する法律（以下、「法」という。）の第５章「特許出願の非公開」を遵守する</w:t>
      </w:r>
      <w:r w:rsidR="00883620" w:rsidRPr="002169DF">
        <w:rPr>
          <w:rStyle w:val="ac"/>
          <w:rFonts w:asciiTheme="minorEastAsia" w:hAnsiTheme="minorEastAsia"/>
          <w:sz w:val="24"/>
          <w:szCs w:val="24"/>
        </w:rPr>
        <w:footnoteReference w:id="3"/>
      </w:r>
      <w:r w:rsidRPr="002169DF">
        <w:rPr>
          <w:rFonts w:asciiTheme="minorEastAsia" w:hAnsiTheme="minorEastAsia" w:hint="eastAsia"/>
          <w:sz w:val="24"/>
          <w:szCs w:val="24"/>
        </w:rPr>
        <w:t>ものとする。</w:t>
      </w:r>
    </w:p>
    <w:p w14:paraId="56245915" w14:textId="254B2A78" w:rsidR="003F5CB7" w:rsidRPr="002169DF" w:rsidRDefault="003F5CB7"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また、本方針の</w:t>
      </w:r>
      <w:r w:rsidR="00B816C4" w:rsidRPr="002169DF">
        <w:rPr>
          <w:rFonts w:asciiTheme="minorEastAsia" w:hAnsiTheme="minorEastAsia" w:hint="eastAsia"/>
          <w:sz w:val="24"/>
          <w:szCs w:val="24"/>
        </w:rPr>
        <w:t>「【別紙】特許</w:t>
      </w:r>
      <w:r w:rsidR="00760439" w:rsidRPr="002169DF">
        <w:rPr>
          <w:rFonts w:asciiTheme="minorEastAsia" w:hAnsiTheme="minorEastAsia" w:hint="eastAsia"/>
          <w:sz w:val="24"/>
          <w:szCs w:val="24"/>
        </w:rPr>
        <w:t>出願の</w:t>
      </w:r>
      <w:r w:rsidR="00B816C4" w:rsidRPr="002169DF">
        <w:rPr>
          <w:rFonts w:asciiTheme="minorEastAsia" w:hAnsiTheme="minorEastAsia" w:hint="eastAsia"/>
          <w:sz w:val="24"/>
          <w:szCs w:val="24"/>
        </w:rPr>
        <w:t>非公開制度への対応」</w:t>
      </w:r>
      <w:r w:rsidRPr="002169DF">
        <w:rPr>
          <w:rFonts w:asciiTheme="minorEastAsia" w:hAnsiTheme="minorEastAsia" w:hint="eastAsia"/>
          <w:sz w:val="24"/>
          <w:szCs w:val="24"/>
        </w:rPr>
        <w:t>にて規定される</w:t>
      </w:r>
      <w:r w:rsidR="00B816C4" w:rsidRPr="002169DF">
        <w:rPr>
          <w:rFonts w:asciiTheme="minorEastAsia" w:hAnsiTheme="minorEastAsia" w:hint="eastAsia"/>
          <w:sz w:val="24"/>
          <w:szCs w:val="24"/>
        </w:rPr>
        <w:t>内容</w:t>
      </w:r>
      <w:r w:rsidRPr="002169DF">
        <w:rPr>
          <w:rFonts w:asciiTheme="minorEastAsia" w:hAnsiTheme="minorEastAsia" w:hint="eastAsia"/>
          <w:sz w:val="24"/>
          <w:szCs w:val="24"/>
        </w:rPr>
        <w:t>に従い、ＮＥＤＯに報告する。</w:t>
      </w:r>
    </w:p>
    <w:p w14:paraId="4F40726F" w14:textId="4B7A7164" w:rsidR="00AE2305" w:rsidRPr="002169DF" w:rsidRDefault="00AE2305" w:rsidP="00D246BB">
      <w:pPr>
        <w:jc w:val="left"/>
        <w:rPr>
          <w:rFonts w:asciiTheme="minorEastAsia" w:hAnsiTheme="minorEastAsia"/>
          <w:sz w:val="24"/>
          <w:szCs w:val="24"/>
        </w:rPr>
      </w:pPr>
    </w:p>
    <w:p w14:paraId="755CD2A0" w14:textId="030DB89A" w:rsidR="006742F6" w:rsidRPr="002169DF" w:rsidRDefault="001A671F" w:rsidP="00D246BB">
      <w:pPr>
        <w:jc w:val="left"/>
        <w:rPr>
          <w:rFonts w:asciiTheme="minorEastAsia" w:hAnsiTheme="minorEastAsia"/>
          <w:sz w:val="24"/>
          <w:szCs w:val="24"/>
        </w:rPr>
      </w:pPr>
      <w:r w:rsidRPr="002169DF">
        <w:rPr>
          <w:rFonts w:asciiTheme="minorEastAsia" w:hAnsiTheme="minorEastAsia" w:hint="eastAsia"/>
          <w:sz w:val="24"/>
          <w:szCs w:val="24"/>
        </w:rPr>
        <w:t>４</w:t>
      </w:r>
      <w:r w:rsidR="006742F6" w:rsidRPr="002169DF">
        <w:rPr>
          <w:rFonts w:asciiTheme="minorEastAsia" w:hAnsiTheme="minorEastAsia" w:hint="eastAsia"/>
          <w:sz w:val="24"/>
          <w:szCs w:val="24"/>
        </w:rPr>
        <w:t>．プロジェクト参加者間の</w:t>
      </w:r>
      <w:r w:rsidR="00B47625" w:rsidRPr="002169DF">
        <w:rPr>
          <w:rFonts w:asciiTheme="minorEastAsia" w:hAnsiTheme="minorEastAsia" w:hint="eastAsia"/>
          <w:sz w:val="24"/>
          <w:szCs w:val="24"/>
        </w:rPr>
        <w:t>知財</w:t>
      </w:r>
      <w:r w:rsidR="006742F6" w:rsidRPr="002169DF">
        <w:rPr>
          <w:rFonts w:asciiTheme="minorEastAsia" w:hAnsiTheme="minorEastAsia" w:hint="eastAsia"/>
          <w:sz w:val="24"/>
          <w:szCs w:val="24"/>
        </w:rPr>
        <w:t>合意書で定める事項</w:t>
      </w:r>
    </w:p>
    <w:p w14:paraId="05093066" w14:textId="416D567A"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（１）知的財産マネジメントの実施体制の整備</w:t>
      </w:r>
    </w:p>
    <w:p w14:paraId="4C927EAA" w14:textId="58E9B867"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本方針に従い知的財産マネジメントを適切に実施するため、知財運営委員会を設</w:t>
      </w:r>
      <w:r w:rsidRPr="002169DF">
        <w:rPr>
          <w:rFonts w:asciiTheme="minorEastAsia" w:hAnsiTheme="minorEastAsia" w:hint="eastAsia"/>
          <w:sz w:val="24"/>
          <w:szCs w:val="24"/>
        </w:rPr>
        <w:lastRenderedPageBreak/>
        <w:t>置する。</w:t>
      </w:r>
    </w:p>
    <w:p w14:paraId="6B4BC7C0"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知財運営委員会は、研究開発の成果についての権利化、秘匿化、公表等の方針決定、実施許諾に関する調整等を行う。</w:t>
      </w:r>
    </w:p>
    <w:p w14:paraId="5C50E98E"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知財運営委員会は、プロジェクトリーダー、個別のテーマリーダー、プロジェクト参加者の代表者、知的財産の専門家等から構成する。</w:t>
      </w:r>
    </w:p>
    <w:p w14:paraId="2C0F6B54" w14:textId="554F3FD6"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知財運営委員会の審議内容、議決方法、構成員その他知財運営委員会の運営に関する事項を定めるため、知財運営委員会運営規則を作成する。</w:t>
      </w:r>
      <w:r w:rsidR="0035372F" w:rsidRPr="002169DF">
        <w:rPr>
          <w:rFonts w:asciiTheme="minorEastAsia" w:hAnsiTheme="minorEastAsia" w:hint="eastAsia"/>
          <w:sz w:val="24"/>
          <w:szCs w:val="24"/>
        </w:rPr>
        <w:t>また、前記方針決定のための、プロジェクトとしての研究開発成果の権利化／秘匿化／公表等の取扱い方針を作成する。</w:t>
      </w:r>
    </w:p>
    <w:p w14:paraId="6695392D" w14:textId="77777777" w:rsidR="006742F6" w:rsidRPr="002169DF" w:rsidRDefault="006742F6" w:rsidP="00D246BB">
      <w:pPr>
        <w:jc w:val="left"/>
        <w:rPr>
          <w:rFonts w:asciiTheme="minorEastAsia" w:hAnsiTheme="minorEastAsia"/>
          <w:sz w:val="24"/>
          <w:szCs w:val="24"/>
        </w:rPr>
      </w:pPr>
    </w:p>
    <w:p w14:paraId="05BF4E04" w14:textId="398C9F29"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（２）秘密保持</w:t>
      </w:r>
    </w:p>
    <w:p w14:paraId="16FAA981" w14:textId="68B9C62E"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は、プロジェクト参加者が保有する技術情報を他のプロジェクト参加者に開示する場合における秘密保持のため、必要な手続や対象範囲等をプロジェクト参加者間であらかじめ合意するものとする。</w:t>
      </w:r>
    </w:p>
    <w:p w14:paraId="58DB245C" w14:textId="77777777" w:rsidR="006742F6" w:rsidRPr="002169DF" w:rsidRDefault="006742F6" w:rsidP="00D246BB">
      <w:pPr>
        <w:jc w:val="left"/>
        <w:rPr>
          <w:rFonts w:asciiTheme="minorEastAsia" w:hAnsiTheme="minorEastAsia"/>
          <w:sz w:val="24"/>
          <w:szCs w:val="24"/>
        </w:rPr>
      </w:pPr>
    </w:p>
    <w:p w14:paraId="6A0EAFC4" w14:textId="267A3694"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（３）プロジェクトの成果の第三者への開示の事前承認</w:t>
      </w:r>
    </w:p>
    <w:p w14:paraId="39F4B744" w14:textId="11DC46F3"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プロジェクトの成果については、知財運営委員会の承認を得ることなく、プロジェクト参加者以外の第三者に対して開示し又は漏洩してはならないものとする。</w:t>
      </w:r>
    </w:p>
    <w:p w14:paraId="6F2A8A69" w14:textId="77777777" w:rsidR="006742F6" w:rsidRPr="002169DF" w:rsidRDefault="006742F6" w:rsidP="00D246BB">
      <w:pPr>
        <w:jc w:val="left"/>
        <w:rPr>
          <w:rFonts w:asciiTheme="minorEastAsia" w:hAnsiTheme="minorEastAsia"/>
          <w:sz w:val="24"/>
          <w:szCs w:val="24"/>
        </w:rPr>
      </w:pPr>
    </w:p>
    <w:p w14:paraId="4E0CD3A2" w14:textId="4A9A8F59"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（４）発明等の成果の届出及び権利化等方針の決定手続</w:t>
      </w:r>
    </w:p>
    <w:p w14:paraId="5116F61F"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プロジェクトの実施により発明等をなした場合には、直ちに知財運営委員会に対し、当該発明等の成果の内容を届け出るものとする。</w:t>
      </w:r>
    </w:p>
    <w:p w14:paraId="2628AF64" w14:textId="45AE76F9"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知財運営委員会は、届出を受けた発明等の成果について、出願によ</w:t>
      </w:r>
      <w:r w:rsidR="00B47625" w:rsidRPr="002169DF">
        <w:rPr>
          <w:rFonts w:asciiTheme="minorEastAsia" w:hAnsiTheme="minorEastAsia" w:hint="eastAsia"/>
          <w:sz w:val="24"/>
          <w:szCs w:val="24"/>
        </w:rPr>
        <w:t>る</w:t>
      </w:r>
      <w:r w:rsidRPr="002169DF">
        <w:rPr>
          <w:rFonts w:asciiTheme="minorEastAsia" w:hAnsiTheme="minorEastAsia" w:hint="eastAsia"/>
          <w:sz w:val="24"/>
          <w:szCs w:val="24"/>
        </w:rPr>
        <w:t>権利化</w:t>
      </w:r>
      <w:r w:rsidR="00650729" w:rsidRPr="002169DF">
        <w:rPr>
          <w:rFonts w:asciiTheme="minorEastAsia" w:hAnsiTheme="minorEastAsia" w:hint="eastAsia"/>
          <w:sz w:val="24"/>
          <w:szCs w:val="24"/>
        </w:rPr>
        <w:t>、</w:t>
      </w:r>
      <w:r w:rsidRPr="002169DF">
        <w:rPr>
          <w:rFonts w:asciiTheme="minorEastAsia" w:hAnsiTheme="minorEastAsia" w:hint="eastAsia"/>
          <w:sz w:val="24"/>
          <w:szCs w:val="24"/>
        </w:rPr>
        <w:t>秘匿</w:t>
      </w:r>
      <w:r w:rsidR="00650729" w:rsidRPr="002169DF">
        <w:rPr>
          <w:rFonts w:asciiTheme="minorEastAsia" w:hAnsiTheme="minorEastAsia" w:hint="eastAsia"/>
          <w:sz w:val="24"/>
          <w:szCs w:val="24"/>
        </w:rPr>
        <w:t>化、論文等による公表の要否を審議し、その取扱いを決定するものとする。</w:t>
      </w:r>
      <w:r w:rsidRPr="002169DF">
        <w:rPr>
          <w:rFonts w:asciiTheme="minorEastAsia" w:hAnsiTheme="minorEastAsia" w:hint="eastAsia"/>
          <w:sz w:val="24"/>
          <w:szCs w:val="24"/>
        </w:rPr>
        <w:t>出願により権利化する場合にあっては出願対象国、秘匿する場合にあっては秘匿期間等について</w:t>
      </w:r>
      <w:r w:rsidR="00650729" w:rsidRPr="002169DF">
        <w:rPr>
          <w:rFonts w:asciiTheme="minorEastAsia" w:hAnsiTheme="minorEastAsia" w:hint="eastAsia"/>
          <w:sz w:val="24"/>
          <w:szCs w:val="24"/>
        </w:rPr>
        <w:t>も</w:t>
      </w:r>
      <w:r w:rsidRPr="002169DF">
        <w:rPr>
          <w:rFonts w:asciiTheme="minorEastAsia" w:hAnsiTheme="minorEastAsia" w:hint="eastAsia"/>
          <w:sz w:val="24"/>
          <w:szCs w:val="24"/>
        </w:rPr>
        <w:t>審議し、決定するものとする。</w:t>
      </w:r>
    </w:p>
    <w:p w14:paraId="22135698" w14:textId="77777777" w:rsidR="006742F6" w:rsidRPr="002169DF" w:rsidRDefault="006742F6" w:rsidP="00D246BB">
      <w:pPr>
        <w:jc w:val="left"/>
        <w:rPr>
          <w:rFonts w:asciiTheme="minorEastAsia" w:hAnsiTheme="minorEastAsia"/>
          <w:sz w:val="24"/>
          <w:szCs w:val="24"/>
        </w:rPr>
      </w:pPr>
    </w:p>
    <w:p w14:paraId="5AEDC9C7" w14:textId="54097A0E"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（５）研究開発の成果の権利化等の方針</w:t>
      </w:r>
    </w:p>
    <w:p w14:paraId="24733A45"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研究開発の成果を出願により権利化する場合においては、海外においても市場展開が見込まれるのであれば、市場規模や他社との競合状況等を勘案して権利化が必要と判断される日本以外の国においても権利化することを原則とする。</w:t>
      </w:r>
    </w:p>
    <w:p w14:paraId="3CCCC200" w14:textId="185F8B64"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また、出願による権利化の件数を重視するのではなく、権利化しない選択も考慮するとともに、成果の内容に応じて、秘匿化、論文等による公表の要否を検討する。</w:t>
      </w:r>
    </w:p>
    <w:p w14:paraId="163B51BE" w14:textId="77777777" w:rsidR="006742F6" w:rsidRPr="002169DF" w:rsidRDefault="006742F6" w:rsidP="00D246BB">
      <w:pPr>
        <w:jc w:val="left"/>
        <w:rPr>
          <w:rFonts w:asciiTheme="minorEastAsia" w:hAnsiTheme="minorEastAsia"/>
          <w:sz w:val="24"/>
          <w:szCs w:val="24"/>
        </w:rPr>
      </w:pPr>
    </w:p>
    <w:p w14:paraId="7CBBB465" w14:textId="4AD7CE13"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（６）フォアグラウンドＩＰの帰属</w:t>
      </w:r>
    </w:p>
    <w:p w14:paraId="61E8E0DC"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フォアグラウンドＩＰは、発明者等が属するプロジェクト参加者の職務発明規程等に基づき当該参加者に承継させるものとする。</w:t>
      </w:r>
    </w:p>
    <w:p w14:paraId="70B21132" w14:textId="31749E47" w:rsidR="006742F6" w:rsidRPr="002169DF" w:rsidRDefault="00924097"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研究開発の成果を得たプロジェクト参加者以外の者に保有させることで、研究開発の成果の有効な活用が見込まれる場合、</w:t>
      </w:r>
      <w:r w:rsidR="006742F6" w:rsidRPr="002169DF">
        <w:rPr>
          <w:rFonts w:asciiTheme="minorEastAsia" w:hAnsiTheme="minorEastAsia" w:hint="eastAsia"/>
          <w:sz w:val="24"/>
          <w:szCs w:val="24"/>
        </w:rPr>
        <w:t>発明者等が属する機関にフォアグラウンドＩＰを保有させても研究開発成果の有効な活用が見込まれない場合、発明者等が属する機関が再委託先であり当該再委託先にフォアグラウンドＩＰを保有させるとフォアグラウンドＩＰが分散しかつ事業化に支障が生じると考えられる場合、プロジェクト参加者が</w:t>
      </w:r>
      <w:r w:rsidR="00384403" w:rsidRPr="002169DF">
        <w:rPr>
          <w:rFonts w:asciiTheme="minorEastAsia" w:hAnsiTheme="minorEastAsia" w:hint="eastAsia"/>
          <w:sz w:val="24"/>
          <w:szCs w:val="24"/>
        </w:rPr>
        <w:t>CIP（Collaborative Innovation Partnership:技術研究組合）</w:t>
      </w:r>
      <w:r w:rsidR="006742F6" w:rsidRPr="002169DF">
        <w:rPr>
          <w:rFonts w:asciiTheme="minorEastAsia" w:hAnsiTheme="minorEastAsia" w:hint="eastAsia"/>
          <w:sz w:val="24"/>
          <w:szCs w:val="24"/>
        </w:rPr>
        <w:t>を設立し当該組合が将来組織変更して事業会社となることを想定している場合</w:t>
      </w:r>
      <w:r w:rsidR="00384403" w:rsidRPr="002169DF">
        <w:rPr>
          <w:rFonts w:asciiTheme="minorEastAsia" w:hAnsiTheme="minorEastAsia" w:hint="eastAsia"/>
          <w:sz w:val="24"/>
          <w:szCs w:val="24"/>
        </w:rPr>
        <w:t>等</w:t>
      </w:r>
      <w:r w:rsidR="006742F6" w:rsidRPr="002169DF">
        <w:rPr>
          <w:rFonts w:asciiTheme="minorEastAsia" w:hAnsiTheme="minorEastAsia" w:hint="eastAsia"/>
          <w:sz w:val="24"/>
          <w:szCs w:val="24"/>
        </w:rPr>
        <w:t>には、将来の事業化を見据えて適切な者がフォアグラウンドＩＰを保有するよう、必要な範囲で、発明者等の属する機関以外の者にフォアグラウンドＩＰの一部又は全部を譲渡することをあらかじめプロジェクト参加者間の合意により定める。</w:t>
      </w:r>
    </w:p>
    <w:p w14:paraId="7A4A93C3" w14:textId="77777777" w:rsidR="006742F6" w:rsidRPr="002169DF" w:rsidRDefault="006742F6" w:rsidP="00D246BB">
      <w:pPr>
        <w:jc w:val="left"/>
        <w:rPr>
          <w:rFonts w:asciiTheme="minorEastAsia" w:hAnsiTheme="minorEastAsia"/>
          <w:sz w:val="24"/>
          <w:szCs w:val="24"/>
        </w:rPr>
      </w:pPr>
    </w:p>
    <w:p w14:paraId="1A138F90" w14:textId="7864B745"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（７）共有するフォアグラウンドＩＰの実施</w:t>
      </w:r>
    </w:p>
    <w:p w14:paraId="4415C6EF"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プロジェクト参加者は、他のプロジェクト参加者と共有するフォアグラウンドＩＰについて、自由かつ無償にて実施できるものとすることを原則とする。</w:t>
      </w:r>
    </w:p>
    <w:p w14:paraId="271A3470" w14:textId="0692AD7A"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この際、自ら実施できない大学等が共有権者となる場合について、大学等に実施能力がないことを根拠とした補償の取扱いは、以下のとおりとする。ただし、共有権者間の合意が得られていれば、他の取扱いとすることを妨げない。</w:t>
      </w:r>
    </w:p>
    <w:p w14:paraId="335A713F"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①実施前期間においては、原則として、無償とするものとする。</w:t>
      </w:r>
    </w:p>
    <w:p w14:paraId="2FB75F72"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②実施期間中においては、原則として、大学等が第三者への実施許諾を自由に行使できるのであれば無償とすること、逆に、第三者への実施許諾ができない（共有権者が独占的地位を確保する）場合については、有償とすることについて検討するものとする。</w:t>
      </w:r>
    </w:p>
    <w:p w14:paraId="28D55EEC" w14:textId="77777777" w:rsidR="006742F6" w:rsidRPr="002169DF" w:rsidRDefault="006742F6" w:rsidP="00D246BB">
      <w:pPr>
        <w:jc w:val="left"/>
        <w:rPr>
          <w:rFonts w:asciiTheme="minorEastAsia" w:hAnsiTheme="minorEastAsia"/>
          <w:sz w:val="24"/>
          <w:szCs w:val="24"/>
        </w:rPr>
      </w:pPr>
    </w:p>
    <w:p w14:paraId="1CA75AA7" w14:textId="127D9FB6"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（８）知的財産権の実施許諾</w:t>
      </w:r>
    </w:p>
    <w:p w14:paraId="5B4D871E"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①プロジェクト期間中の実施許諾</w:t>
      </w:r>
    </w:p>
    <w:p w14:paraId="0FE35D9C" w14:textId="0ADFA625"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プロジェクト参加者は、自己が保有する知的財産権（フォアグラウンドＩＰ</w:t>
      </w:r>
      <w:r w:rsidR="00384403" w:rsidRPr="002169DF">
        <w:rPr>
          <w:rFonts w:asciiTheme="minorEastAsia" w:hAnsiTheme="minorEastAsia" w:hint="eastAsia"/>
          <w:sz w:val="24"/>
          <w:szCs w:val="24"/>
        </w:rPr>
        <w:t>だけでなく、プロジェクト参加者が本プロジェクトの開始前から保有していた知的財産権及び本プロジェクトの開始後に本プロジェクトの実施とは関係なく取得した知的財産権</w:t>
      </w:r>
      <w:r w:rsidRPr="002169DF">
        <w:rPr>
          <w:rFonts w:asciiTheme="minorEastAsia" w:hAnsiTheme="minorEastAsia" w:hint="eastAsia"/>
          <w:sz w:val="24"/>
          <w:szCs w:val="24"/>
        </w:rPr>
        <w:t>を含む。後記②においても同じ。）について、プロジェクト期間中における他のプロジェクト参加者によるプロジェクト内での研究開発活動に対しては、当該知的財産権を行使しないものとし、プロジェクトの円滑な遂行に協力するものとする。</w:t>
      </w:r>
    </w:p>
    <w:p w14:paraId="2A15AF91" w14:textId="77777777"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ただし、プロジェクト参加者間で有償により実施許諾すること等の別段の取決めがある場合はこの限りでない。</w:t>
      </w:r>
    </w:p>
    <w:p w14:paraId="1CFD0952" w14:textId="77777777" w:rsidR="006742F6" w:rsidRPr="002169DF" w:rsidRDefault="006742F6" w:rsidP="00D246BB">
      <w:pPr>
        <w:jc w:val="left"/>
        <w:rPr>
          <w:rFonts w:asciiTheme="minorEastAsia" w:hAnsiTheme="minorEastAsia"/>
          <w:sz w:val="24"/>
          <w:szCs w:val="24"/>
        </w:rPr>
      </w:pPr>
    </w:p>
    <w:p w14:paraId="325B58BF"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②プロジェクトの成果の事業化のための実施許諾</w:t>
      </w:r>
    </w:p>
    <w:p w14:paraId="35F5E56B"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プロジェクト参加者がプロジェクトの成果を事業化するために必要な範囲で、他のプロジェクト参加者は、保有する知的財産権について実施許諾することを原則とする。</w:t>
      </w:r>
    </w:p>
    <w:p w14:paraId="36553677" w14:textId="669324C1" w:rsidR="00280643"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ただし、知的財産権を実施許諾することにより、当該知的財産権の保有者たる国内企業等の既存又は将来の事業活動に影響を及ぼすことが予想される場合には、実施許諾を拒否することができるものとする。</w:t>
      </w:r>
    </w:p>
    <w:p w14:paraId="02F90C65" w14:textId="0DE3ADF8"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このほか、例外として認める範囲</w:t>
      </w:r>
      <w:r w:rsidR="006F1AD8" w:rsidRPr="002169DF">
        <w:rPr>
          <w:rFonts w:asciiTheme="minorEastAsia" w:hAnsiTheme="minorEastAsia" w:hint="eastAsia"/>
          <w:sz w:val="24"/>
          <w:szCs w:val="24"/>
        </w:rPr>
        <w:t>に</w:t>
      </w:r>
      <w:r w:rsidRPr="002169DF">
        <w:rPr>
          <w:rFonts w:asciiTheme="minorEastAsia" w:hAnsiTheme="minorEastAsia" w:hint="eastAsia"/>
          <w:sz w:val="24"/>
          <w:szCs w:val="24"/>
        </w:rPr>
        <w:t>ついては、プロジェクト参加者間の合意に基づき必要な範囲で明確化するものとする。</w:t>
      </w:r>
    </w:p>
    <w:p w14:paraId="4934A3D5" w14:textId="275D226F"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実施の範囲、実施料その他の事項について当事者間の協議が難航し、プロジェクトの成果の事業化に支障を及ぼすおそれがある場合は、知財運営委員会において調整し、合理的な解決を図るものとする。</w:t>
      </w:r>
    </w:p>
    <w:p w14:paraId="037E06C9" w14:textId="77777777" w:rsidR="006742F6" w:rsidRPr="002169DF" w:rsidRDefault="006742F6" w:rsidP="00D246BB">
      <w:pPr>
        <w:jc w:val="left"/>
        <w:rPr>
          <w:rFonts w:asciiTheme="minorEastAsia" w:hAnsiTheme="minorEastAsia"/>
          <w:sz w:val="24"/>
          <w:szCs w:val="24"/>
        </w:rPr>
      </w:pPr>
    </w:p>
    <w:p w14:paraId="14D70FC9"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③プロジェクト参加者以外の者への実施許諾との関係</w:t>
      </w:r>
    </w:p>
    <w:p w14:paraId="393EA320" w14:textId="5899A04B"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が、保有するフォアグラウンドＩＰについて、他のプロジェクト参加者に実施許諾する場合、プロジェクト参加者以外の者に実施許諾する場合と同等又はそれよりも有利な条件で行うものとする。</w:t>
      </w:r>
    </w:p>
    <w:p w14:paraId="27DF1549" w14:textId="77777777" w:rsidR="006742F6" w:rsidRPr="002169DF" w:rsidRDefault="006742F6" w:rsidP="00D246BB">
      <w:pPr>
        <w:jc w:val="left"/>
        <w:rPr>
          <w:rFonts w:asciiTheme="minorEastAsia" w:hAnsiTheme="minorEastAsia"/>
          <w:sz w:val="24"/>
          <w:szCs w:val="24"/>
        </w:rPr>
      </w:pPr>
    </w:p>
    <w:p w14:paraId="34405F72" w14:textId="766FB702"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（９）フォアグラウンドＩＰの移転先への義務の承継</w:t>
      </w:r>
    </w:p>
    <w:p w14:paraId="18A751B0" w14:textId="17D8E256"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プロジェクト参加者は、フォアグラウンドＩＰの移転を行うときは、フォアグラウンドＩＰについて課されている実施許諾等に関する義務を移転先に承継させるものとする。</w:t>
      </w:r>
    </w:p>
    <w:p w14:paraId="5393FF7E" w14:textId="77777777" w:rsidR="006742F6" w:rsidRPr="002169DF" w:rsidRDefault="006742F6" w:rsidP="00D246BB">
      <w:pPr>
        <w:jc w:val="left"/>
        <w:rPr>
          <w:rFonts w:asciiTheme="minorEastAsia" w:hAnsiTheme="minorEastAsia"/>
          <w:sz w:val="24"/>
          <w:szCs w:val="24"/>
        </w:rPr>
      </w:pPr>
    </w:p>
    <w:p w14:paraId="6FBD6428" w14:textId="36CCC9A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（１０）プロジェクトの体制の変更への対応</w:t>
      </w:r>
    </w:p>
    <w:p w14:paraId="54010F78"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プロジェクト参加者は、プロジェクトから脱退した場合においても、知財合意書により自己に課された義務を引き続き負うものとする。</w:t>
      </w:r>
    </w:p>
    <w:p w14:paraId="68DB5B0D" w14:textId="0E93B7DB"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また、プロジェクト参加者の体制が変更し、参加者が追加された場合には、原則として当該参加者に対しても当初のプロジェクト参加者と同様の権利・義務を課すものとする。</w:t>
      </w:r>
    </w:p>
    <w:p w14:paraId="4240EBAC" w14:textId="77777777" w:rsidR="006742F6" w:rsidRPr="002169DF" w:rsidRDefault="006742F6" w:rsidP="00D246BB">
      <w:pPr>
        <w:jc w:val="left"/>
        <w:rPr>
          <w:rFonts w:asciiTheme="minorEastAsia" w:hAnsiTheme="minorEastAsia"/>
          <w:sz w:val="24"/>
          <w:szCs w:val="24"/>
        </w:rPr>
      </w:pPr>
    </w:p>
    <w:p w14:paraId="4F9DF92E" w14:textId="5CEA87A2"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（１１）合意の内容の有効期間</w:t>
      </w:r>
    </w:p>
    <w:p w14:paraId="47BB504D" w14:textId="5D0CCD8B"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プロジェクトの成果の事業化に支障が生じないようにするため、プロジェクト期間終了後も含め、必要な範囲で合意の内容についての有効期間を定めるものとする。</w:t>
      </w:r>
    </w:p>
    <w:p w14:paraId="49C16102" w14:textId="77777777" w:rsidR="006742F6" w:rsidRPr="002169DF" w:rsidRDefault="006742F6" w:rsidP="00D246BB">
      <w:pPr>
        <w:jc w:val="left"/>
        <w:rPr>
          <w:rFonts w:asciiTheme="minorEastAsia" w:hAnsiTheme="minorEastAsia"/>
          <w:sz w:val="24"/>
          <w:szCs w:val="24"/>
        </w:rPr>
      </w:pPr>
    </w:p>
    <w:p w14:paraId="1AB35FAC" w14:textId="2C622A1E"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（１２）合意の内容の見直し</w:t>
      </w:r>
    </w:p>
    <w:p w14:paraId="4F364335" w14:textId="3D34494E"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プロジェクト参加者間で合意した内容は、当該合意後の事情の変更等に応じて見直すことができるものとする。</w:t>
      </w:r>
    </w:p>
    <w:p w14:paraId="75114467" w14:textId="77777777" w:rsidR="006742F6" w:rsidRPr="002169DF" w:rsidRDefault="006742F6" w:rsidP="00D246BB">
      <w:pPr>
        <w:jc w:val="left"/>
        <w:rPr>
          <w:rFonts w:asciiTheme="minorEastAsia" w:hAnsiTheme="minorEastAsia"/>
          <w:sz w:val="24"/>
          <w:szCs w:val="24"/>
        </w:rPr>
      </w:pPr>
    </w:p>
    <w:p w14:paraId="327A2AF7" w14:textId="5916FD30" w:rsidR="006742F6" w:rsidRPr="002169DF" w:rsidRDefault="00DF503D" w:rsidP="00D246BB">
      <w:pPr>
        <w:jc w:val="left"/>
        <w:rPr>
          <w:rFonts w:asciiTheme="minorEastAsia" w:hAnsiTheme="minorEastAsia"/>
          <w:sz w:val="24"/>
          <w:szCs w:val="24"/>
        </w:rPr>
      </w:pPr>
      <w:r w:rsidRPr="002169DF">
        <w:rPr>
          <w:rFonts w:asciiTheme="minorEastAsia" w:hAnsiTheme="minorEastAsia" w:hint="eastAsia"/>
          <w:sz w:val="24"/>
          <w:szCs w:val="24"/>
        </w:rPr>
        <w:t>５．</w:t>
      </w:r>
      <w:r w:rsidR="006742F6" w:rsidRPr="002169DF">
        <w:rPr>
          <w:rFonts w:asciiTheme="minorEastAsia" w:hAnsiTheme="minorEastAsia" w:hint="eastAsia"/>
          <w:sz w:val="24"/>
          <w:szCs w:val="24"/>
        </w:rPr>
        <w:t>未利用成果等の活用促進</w:t>
      </w:r>
    </w:p>
    <w:p w14:paraId="0F05646E" w14:textId="77777777" w:rsidR="006A3FE2"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ＮＥＤＯは、プロジェクトによる技術開発成果から得られるアウトカムの最大化を図ることを目的に、第三者への開放が可能な成果（サンプル、知的財産権等）については、その成果の活用を希望するユーザーとのマッチングによる未利用成果等の活用促進を図るものとする。</w:t>
      </w:r>
    </w:p>
    <w:p w14:paraId="099F50DF" w14:textId="265E6996" w:rsidR="006742F6" w:rsidRPr="002169DF" w:rsidRDefault="006742F6"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また、ＮＥＤＯは、利活用されていない成果について、バイ・ドール調査等の情報を用いて要因分析等を進めつつ、日本版バイ・ドール規定の趣旨を踏まえた更なる成果促進策について検討を進める。</w:t>
      </w:r>
    </w:p>
    <w:p w14:paraId="3FEE4378" w14:textId="77777777" w:rsidR="006742F6" w:rsidRPr="002169DF" w:rsidRDefault="006742F6" w:rsidP="00D246BB">
      <w:pPr>
        <w:jc w:val="left"/>
        <w:rPr>
          <w:rFonts w:asciiTheme="minorEastAsia" w:hAnsiTheme="minorEastAsia"/>
          <w:sz w:val="24"/>
          <w:szCs w:val="24"/>
        </w:rPr>
      </w:pPr>
    </w:p>
    <w:p w14:paraId="329F1EDF" w14:textId="61FBEF8E" w:rsidR="006742F6" w:rsidRPr="002169DF" w:rsidRDefault="00DF503D" w:rsidP="00D246BB">
      <w:pPr>
        <w:jc w:val="left"/>
        <w:rPr>
          <w:rFonts w:asciiTheme="minorEastAsia" w:hAnsiTheme="minorEastAsia"/>
          <w:sz w:val="24"/>
          <w:szCs w:val="24"/>
        </w:rPr>
      </w:pPr>
      <w:r w:rsidRPr="002169DF">
        <w:rPr>
          <w:rFonts w:asciiTheme="minorEastAsia" w:hAnsiTheme="minorEastAsia" w:hint="eastAsia"/>
          <w:sz w:val="24"/>
          <w:szCs w:val="24"/>
        </w:rPr>
        <w:t>６</w:t>
      </w:r>
      <w:r w:rsidR="006742F6" w:rsidRPr="002169DF">
        <w:rPr>
          <w:rFonts w:asciiTheme="minorEastAsia" w:hAnsiTheme="minorEastAsia" w:hint="eastAsia"/>
          <w:sz w:val="24"/>
          <w:szCs w:val="24"/>
        </w:rPr>
        <w:t>．その他</w:t>
      </w:r>
    </w:p>
    <w:p w14:paraId="6F5953A4" w14:textId="197981DF" w:rsidR="00AB597C" w:rsidRPr="002169DF" w:rsidRDefault="00AB597C" w:rsidP="00D246BB">
      <w:pPr>
        <w:jc w:val="left"/>
        <w:rPr>
          <w:rFonts w:asciiTheme="minorEastAsia" w:hAnsiTheme="minorEastAsia"/>
          <w:sz w:val="24"/>
          <w:szCs w:val="24"/>
        </w:rPr>
      </w:pPr>
      <w:r w:rsidRPr="002169DF">
        <w:rPr>
          <w:rFonts w:asciiTheme="minorEastAsia" w:hAnsiTheme="minorEastAsia" w:hint="eastAsia"/>
          <w:sz w:val="24"/>
          <w:szCs w:val="24"/>
        </w:rPr>
        <w:t>（１）</w:t>
      </w:r>
      <w:r w:rsidR="006742F6" w:rsidRPr="002169DF">
        <w:rPr>
          <w:rFonts w:asciiTheme="minorEastAsia" w:hAnsiTheme="minorEastAsia" w:hint="eastAsia"/>
          <w:sz w:val="24"/>
          <w:szCs w:val="24"/>
        </w:rPr>
        <w:t>本方針は、２０２</w:t>
      </w:r>
      <w:r w:rsidR="00A552FC" w:rsidRPr="002169DF">
        <w:rPr>
          <w:rFonts w:asciiTheme="minorEastAsia" w:hAnsiTheme="minorEastAsia" w:hint="eastAsia"/>
          <w:sz w:val="24"/>
          <w:szCs w:val="24"/>
        </w:rPr>
        <w:t>４</w:t>
      </w:r>
      <w:r w:rsidR="006742F6" w:rsidRPr="002169DF">
        <w:rPr>
          <w:rFonts w:asciiTheme="minorEastAsia" w:hAnsiTheme="minorEastAsia" w:hint="eastAsia"/>
          <w:sz w:val="24"/>
          <w:szCs w:val="24"/>
        </w:rPr>
        <w:t>年</w:t>
      </w:r>
      <w:r w:rsidR="00D7704A" w:rsidRPr="002169DF">
        <w:rPr>
          <w:rFonts w:asciiTheme="minorEastAsia" w:hAnsiTheme="minorEastAsia" w:hint="eastAsia"/>
          <w:sz w:val="24"/>
          <w:szCs w:val="24"/>
        </w:rPr>
        <w:t>４</w:t>
      </w:r>
      <w:r w:rsidR="006742F6" w:rsidRPr="002169DF">
        <w:rPr>
          <w:rFonts w:asciiTheme="minorEastAsia" w:hAnsiTheme="minorEastAsia" w:hint="eastAsia"/>
          <w:sz w:val="24"/>
          <w:szCs w:val="24"/>
        </w:rPr>
        <w:t>月</w:t>
      </w:r>
      <w:r w:rsidR="00D7704A" w:rsidRPr="002169DF">
        <w:rPr>
          <w:rFonts w:asciiTheme="minorEastAsia" w:hAnsiTheme="minorEastAsia" w:hint="eastAsia"/>
          <w:sz w:val="24"/>
          <w:szCs w:val="24"/>
        </w:rPr>
        <w:t>１</w:t>
      </w:r>
      <w:r w:rsidR="006742F6" w:rsidRPr="002169DF">
        <w:rPr>
          <w:rFonts w:asciiTheme="minorEastAsia" w:hAnsiTheme="minorEastAsia" w:hint="eastAsia"/>
          <w:sz w:val="24"/>
          <w:szCs w:val="24"/>
        </w:rPr>
        <w:t>日から適用する</w:t>
      </w:r>
      <w:r w:rsidR="007E09D6" w:rsidRPr="002169DF">
        <w:rPr>
          <w:rFonts w:asciiTheme="minorEastAsia" w:hAnsiTheme="minorEastAsia" w:hint="eastAsia"/>
          <w:sz w:val="24"/>
          <w:szCs w:val="24"/>
        </w:rPr>
        <w:t>。</w:t>
      </w:r>
    </w:p>
    <w:p w14:paraId="31A8ADF4" w14:textId="3E9C4DD8" w:rsidR="00AB597C" w:rsidRPr="002169DF" w:rsidRDefault="00AB597C" w:rsidP="00D246BB">
      <w:pPr>
        <w:jc w:val="left"/>
        <w:rPr>
          <w:rFonts w:asciiTheme="minorEastAsia" w:hAnsiTheme="minorEastAsia"/>
          <w:sz w:val="24"/>
          <w:szCs w:val="24"/>
        </w:rPr>
      </w:pPr>
      <w:r w:rsidRPr="002169DF">
        <w:rPr>
          <w:rFonts w:asciiTheme="minorEastAsia" w:hAnsiTheme="minorEastAsia" w:hint="eastAsia"/>
          <w:sz w:val="24"/>
          <w:szCs w:val="24"/>
        </w:rPr>
        <w:t>（２）本方針に添付の「【別紙】特許</w:t>
      </w:r>
      <w:r w:rsidR="00D3351C">
        <w:rPr>
          <w:rFonts w:asciiTheme="minorEastAsia" w:hAnsiTheme="minorEastAsia" w:hint="eastAsia"/>
          <w:sz w:val="24"/>
          <w:szCs w:val="24"/>
        </w:rPr>
        <w:t>出願の非公開</w:t>
      </w:r>
      <w:r w:rsidRPr="002169DF">
        <w:rPr>
          <w:rFonts w:asciiTheme="minorEastAsia" w:hAnsiTheme="minorEastAsia" w:hint="eastAsia"/>
          <w:sz w:val="24"/>
          <w:szCs w:val="24"/>
        </w:rPr>
        <w:t>制度への対応」の内容は、法の</w:t>
      </w:r>
      <w:r w:rsidR="00E45812" w:rsidRPr="002169DF">
        <w:rPr>
          <w:rFonts w:asciiTheme="minorEastAsia" w:hAnsiTheme="minorEastAsia" w:hint="eastAsia"/>
          <w:sz w:val="24"/>
          <w:szCs w:val="24"/>
        </w:rPr>
        <w:t>該当する条文の</w:t>
      </w:r>
      <w:r w:rsidRPr="002169DF">
        <w:rPr>
          <w:rFonts w:asciiTheme="minorEastAsia" w:hAnsiTheme="minorEastAsia" w:hint="eastAsia"/>
          <w:sz w:val="24"/>
          <w:szCs w:val="24"/>
        </w:rPr>
        <w:t>施行日</w:t>
      </w:r>
      <w:r w:rsidR="00D7704A" w:rsidRPr="002169DF">
        <w:rPr>
          <w:rFonts w:asciiTheme="minorEastAsia" w:hAnsiTheme="minorEastAsia" w:hint="eastAsia"/>
          <w:sz w:val="24"/>
          <w:szCs w:val="24"/>
        </w:rPr>
        <w:t>である２０２４年５月１日</w:t>
      </w:r>
      <w:r w:rsidRPr="002169DF">
        <w:rPr>
          <w:rFonts w:asciiTheme="minorEastAsia" w:hAnsiTheme="minorEastAsia" w:hint="eastAsia"/>
          <w:sz w:val="24"/>
          <w:szCs w:val="24"/>
        </w:rPr>
        <w:t>以後に</w:t>
      </w:r>
      <w:r w:rsidR="00CA4CFA" w:rsidRPr="002169DF">
        <w:rPr>
          <w:rFonts w:asciiTheme="minorEastAsia" w:hAnsiTheme="minorEastAsia" w:hint="eastAsia"/>
          <w:sz w:val="24"/>
          <w:szCs w:val="24"/>
        </w:rPr>
        <w:t>、特許庁に対して</w:t>
      </w:r>
      <w:r w:rsidRPr="002169DF">
        <w:rPr>
          <w:rFonts w:asciiTheme="minorEastAsia" w:hAnsiTheme="minorEastAsia" w:hint="eastAsia"/>
          <w:sz w:val="24"/>
          <w:szCs w:val="24"/>
        </w:rPr>
        <w:t>実施される出願に対して適用する。</w:t>
      </w:r>
    </w:p>
    <w:p w14:paraId="72A484D0" w14:textId="2C14E99A" w:rsidR="006742F6" w:rsidRPr="002169DF" w:rsidRDefault="006742F6" w:rsidP="00D246BB">
      <w:pPr>
        <w:jc w:val="left"/>
        <w:rPr>
          <w:rFonts w:asciiTheme="minorEastAsia" w:hAnsiTheme="minorEastAsia"/>
          <w:sz w:val="24"/>
          <w:szCs w:val="24"/>
        </w:rPr>
      </w:pPr>
    </w:p>
    <w:p w14:paraId="2C881D12"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（改訂履歴）</w:t>
      </w:r>
    </w:p>
    <w:p w14:paraId="7CCFF89A"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平成２２年１２月　第１版</w:t>
      </w:r>
    </w:p>
    <w:p w14:paraId="51812D92"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平成２４年１２月　第２版</w:t>
      </w:r>
    </w:p>
    <w:p w14:paraId="63BE1D2B"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平成２７年　６月　第３版</w:t>
      </w:r>
    </w:p>
    <w:p w14:paraId="0F71E061" w14:textId="77777777"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平成２７年　９月　第４版</w:t>
      </w:r>
    </w:p>
    <w:p w14:paraId="1EB98FFB" w14:textId="6BDE2CEA" w:rsidR="006742F6" w:rsidRPr="002169DF" w:rsidRDefault="006742F6" w:rsidP="00D246BB">
      <w:pPr>
        <w:jc w:val="left"/>
        <w:rPr>
          <w:rFonts w:asciiTheme="minorEastAsia" w:hAnsiTheme="minorEastAsia"/>
          <w:sz w:val="24"/>
          <w:szCs w:val="24"/>
        </w:rPr>
      </w:pPr>
      <w:r w:rsidRPr="002169DF">
        <w:rPr>
          <w:rFonts w:asciiTheme="minorEastAsia" w:hAnsiTheme="minorEastAsia" w:hint="eastAsia"/>
          <w:sz w:val="24"/>
          <w:szCs w:val="24"/>
        </w:rPr>
        <w:t>２０２０年　３月　第５版</w:t>
      </w:r>
    </w:p>
    <w:p w14:paraId="456E0E56" w14:textId="707427BF" w:rsidR="00814CCA" w:rsidRPr="002169DF" w:rsidRDefault="00814CCA" w:rsidP="00D246BB">
      <w:pPr>
        <w:jc w:val="left"/>
        <w:rPr>
          <w:rFonts w:asciiTheme="minorEastAsia" w:hAnsiTheme="minorEastAsia"/>
          <w:sz w:val="24"/>
          <w:szCs w:val="24"/>
        </w:rPr>
      </w:pPr>
      <w:r w:rsidRPr="002169DF">
        <w:rPr>
          <w:rFonts w:asciiTheme="minorEastAsia" w:hAnsiTheme="minorEastAsia" w:hint="eastAsia"/>
          <w:sz w:val="24"/>
          <w:szCs w:val="24"/>
        </w:rPr>
        <w:t>２０２１年　４月　第６版</w:t>
      </w:r>
    </w:p>
    <w:p w14:paraId="3325B589" w14:textId="7E17548F" w:rsidR="00287E7C" w:rsidRPr="002169DF" w:rsidRDefault="00287E7C" w:rsidP="00D246BB">
      <w:pPr>
        <w:jc w:val="left"/>
        <w:rPr>
          <w:rFonts w:asciiTheme="minorEastAsia" w:hAnsiTheme="minorEastAsia"/>
          <w:sz w:val="24"/>
          <w:szCs w:val="24"/>
        </w:rPr>
      </w:pPr>
      <w:r w:rsidRPr="002169DF">
        <w:rPr>
          <w:rFonts w:asciiTheme="minorEastAsia" w:hAnsiTheme="minorEastAsia" w:hint="eastAsia"/>
          <w:sz w:val="24"/>
          <w:szCs w:val="24"/>
        </w:rPr>
        <w:t>２０２１年　５月　第７版</w:t>
      </w:r>
    </w:p>
    <w:p w14:paraId="6013F047" w14:textId="1A50FC45" w:rsidR="00280643" w:rsidRPr="002169DF" w:rsidRDefault="00280643" w:rsidP="00D246BB">
      <w:pPr>
        <w:jc w:val="left"/>
        <w:rPr>
          <w:rFonts w:asciiTheme="minorEastAsia" w:hAnsiTheme="minorEastAsia"/>
          <w:sz w:val="24"/>
          <w:szCs w:val="24"/>
        </w:rPr>
      </w:pPr>
      <w:r w:rsidRPr="002169DF">
        <w:rPr>
          <w:rFonts w:asciiTheme="minorEastAsia" w:hAnsiTheme="minorEastAsia" w:hint="eastAsia"/>
          <w:sz w:val="24"/>
          <w:szCs w:val="24"/>
        </w:rPr>
        <w:t xml:space="preserve">２０２２年　</w:t>
      </w:r>
      <w:r w:rsidR="008F30C9" w:rsidRPr="002169DF">
        <w:rPr>
          <w:rFonts w:asciiTheme="minorEastAsia" w:hAnsiTheme="minorEastAsia" w:hint="eastAsia"/>
          <w:sz w:val="24"/>
          <w:szCs w:val="24"/>
        </w:rPr>
        <w:t>５</w:t>
      </w:r>
      <w:r w:rsidRPr="002169DF">
        <w:rPr>
          <w:rFonts w:asciiTheme="minorEastAsia" w:hAnsiTheme="minorEastAsia" w:hint="eastAsia"/>
          <w:sz w:val="24"/>
          <w:szCs w:val="24"/>
        </w:rPr>
        <w:t>月　第８版</w:t>
      </w:r>
    </w:p>
    <w:p w14:paraId="79C0295F" w14:textId="77777777" w:rsidR="00260F8F" w:rsidRPr="002169DF" w:rsidRDefault="00384403" w:rsidP="00D246BB">
      <w:pPr>
        <w:jc w:val="left"/>
        <w:rPr>
          <w:rFonts w:asciiTheme="minorEastAsia" w:hAnsiTheme="minorEastAsia"/>
          <w:sz w:val="24"/>
          <w:szCs w:val="24"/>
        </w:rPr>
      </w:pPr>
      <w:r w:rsidRPr="002169DF">
        <w:rPr>
          <w:rFonts w:asciiTheme="minorEastAsia" w:hAnsiTheme="minorEastAsia" w:hint="eastAsia"/>
          <w:sz w:val="24"/>
          <w:szCs w:val="24"/>
        </w:rPr>
        <w:t xml:space="preserve">２０２３年　</w:t>
      </w:r>
      <w:r w:rsidR="00802D98" w:rsidRPr="002169DF">
        <w:rPr>
          <w:rFonts w:asciiTheme="minorEastAsia" w:hAnsiTheme="minorEastAsia" w:hint="eastAsia"/>
          <w:sz w:val="24"/>
          <w:szCs w:val="24"/>
        </w:rPr>
        <w:t>５</w:t>
      </w:r>
      <w:r w:rsidRPr="002169DF">
        <w:rPr>
          <w:rFonts w:asciiTheme="minorEastAsia" w:hAnsiTheme="minorEastAsia" w:hint="eastAsia"/>
          <w:sz w:val="24"/>
          <w:szCs w:val="24"/>
        </w:rPr>
        <w:t>月　第９版</w:t>
      </w:r>
    </w:p>
    <w:p w14:paraId="62BFDB4F" w14:textId="2256C375" w:rsidR="006F28E2" w:rsidRPr="002169DF" w:rsidRDefault="006F28E2" w:rsidP="00D246BB">
      <w:pPr>
        <w:jc w:val="left"/>
        <w:rPr>
          <w:rFonts w:asciiTheme="minorEastAsia" w:hAnsiTheme="minorEastAsia"/>
          <w:sz w:val="24"/>
          <w:szCs w:val="24"/>
        </w:rPr>
      </w:pPr>
      <w:r w:rsidRPr="002169DF">
        <w:rPr>
          <w:rFonts w:asciiTheme="minorEastAsia" w:hAnsiTheme="minorEastAsia" w:hint="eastAsia"/>
          <w:sz w:val="24"/>
          <w:szCs w:val="24"/>
        </w:rPr>
        <w:t xml:space="preserve">２０２４年　</w:t>
      </w:r>
      <w:r w:rsidR="00B42EDF" w:rsidRPr="002169DF">
        <w:rPr>
          <w:rFonts w:asciiTheme="minorEastAsia" w:hAnsiTheme="minorEastAsia" w:hint="eastAsia"/>
          <w:sz w:val="24"/>
          <w:szCs w:val="24"/>
        </w:rPr>
        <w:t>１</w:t>
      </w:r>
      <w:r w:rsidRPr="002169DF">
        <w:rPr>
          <w:rFonts w:asciiTheme="minorEastAsia" w:hAnsiTheme="minorEastAsia" w:hint="eastAsia"/>
          <w:sz w:val="24"/>
          <w:szCs w:val="24"/>
        </w:rPr>
        <w:t>月　第１０版</w:t>
      </w:r>
    </w:p>
    <w:p w14:paraId="281D194A" w14:textId="77777777" w:rsidR="006F28E2" w:rsidRPr="002169DF" w:rsidRDefault="006F28E2" w:rsidP="00D246BB">
      <w:pPr>
        <w:jc w:val="left"/>
        <w:rPr>
          <w:rFonts w:asciiTheme="minorEastAsia" w:hAnsiTheme="minorEastAsia"/>
          <w:sz w:val="24"/>
          <w:szCs w:val="24"/>
        </w:rPr>
      </w:pPr>
    </w:p>
    <w:p w14:paraId="6F69C8F3" w14:textId="77777777" w:rsidR="006F28E2" w:rsidRPr="002169DF" w:rsidRDefault="006F28E2" w:rsidP="00D246BB">
      <w:pPr>
        <w:jc w:val="left"/>
        <w:rPr>
          <w:rFonts w:asciiTheme="minorEastAsia" w:hAnsiTheme="minorEastAsia"/>
          <w:sz w:val="24"/>
          <w:szCs w:val="24"/>
        </w:rPr>
        <w:sectPr w:rsidR="006F28E2" w:rsidRPr="002169DF" w:rsidSect="006073E4">
          <w:pgSz w:w="11906" w:h="16838"/>
          <w:pgMar w:top="1418" w:right="1418" w:bottom="1418" w:left="1418" w:header="851" w:footer="992" w:gutter="0"/>
          <w:cols w:space="425"/>
          <w:titlePg/>
          <w:docGrid w:type="lines" w:linePitch="360"/>
        </w:sectPr>
      </w:pPr>
    </w:p>
    <w:tbl>
      <w:tblPr>
        <w:tblStyle w:val="af3"/>
        <w:tblW w:w="0" w:type="auto"/>
        <w:tblLook w:val="04A0" w:firstRow="1" w:lastRow="0" w:firstColumn="1" w:lastColumn="0" w:noHBand="0" w:noVBand="1"/>
      </w:tblPr>
      <w:tblGrid>
        <w:gridCol w:w="8784"/>
      </w:tblGrid>
      <w:tr w:rsidR="00052884" w:rsidRPr="002169DF" w14:paraId="46B45F8C" w14:textId="77777777" w:rsidTr="006073E4">
        <w:tc>
          <w:tcPr>
            <w:tcW w:w="8784" w:type="dxa"/>
            <w:shd w:val="clear" w:color="auto" w:fill="auto"/>
          </w:tcPr>
          <w:p w14:paraId="2A5E016F" w14:textId="5A7213E8" w:rsidR="00052884" w:rsidRPr="002169DF" w:rsidRDefault="00052884" w:rsidP="00052884">
            <w:pPr>
              <w:jc w:val="left"/>
              <w:rPr>
                <w:rFonts w:asciiTheme="minorEastAsia" w:hAnsiTheme="minorEastAsia"/>
                <w:sz w:val="24"/>
                <w:szCs w:val="24"/>
              </w:rPr>
            </w:pPr>
            <w:r w:rsidRPr="002169DF">
              <w:rPr>
                <w:rFonts w:asciiTheme="minorEastAsia" w:hAnsiTheme="minorEastAsia" w:hint="eastAsia"/>
                <w:sz w:val="24"/>
                <w:szCs w:val="24"/>
              </w:rPr>
              <w:t>３．ＮＥＤＯと受託者とが約する事項</w:t>
            </w:r>
          </w:p>
          <w:p w14:paraId="7369CDB2" w14:textId="60B6E5FE" w:rsidR="00052884" w:rsidRPr="002169DF" w:rsidRDefault="00052884" w:rsidP="00052884">
            <w:pPr>
              <w:jc w:val="left"/>
              <w:rPr>
                <w:rFonts w:asciiTheme="minorEastAsia" w:hAnsiTheme="minorEastAsia"/>
                <w:sz w:val="24"/>
                <w:szCs w:val="24"/>
              </w:rPr>
            </w:pPr>
            <w:r w:rsidRPr="002169DF">
              <w:rPr>
                <w:rFonts w:asciiTheme="minorEastAsia" w:hAnsiTheme="minorEastAsia" w:hint="eastAsia"/>
                <w:sz w:val="24"/>
                <w:szCs w:val="24"/>
              </w:rPr>
              <w:t>（４）特許</w:t>
            </w:r>
            <w:r w:rsidR="00331919" w:rsidRPr="002169DF">
              <w:rPr>
                <w:rFonts w:asciiTheme="minorEastAsia" w:hAnsiTheme="minorEastAsia" w:hint="eastAsia"/>
                <w:sz w:val="24"/>
                <w:szCs w:val="24"/>
              </w:rPr>
              <w:t>出願の</w:t>
            </w:r>
            <w:r w:rsidRPr="002169DF">
              <w:rPr>
                <w:rFonts w:asciiTheme="minorEastAsia" w:hAnsiTheme="minorEastAsia" w:hint="eastAsia"/>
                <w:sz w:val="24"/>
                <w:szCs w:val="24"/>
              </w:rPr>
              <w:t>非公開制度への対応</w:t>
            </w:r>
          </w:p>
          <w:p w14:paraId="035CFBFD" w14:textId="0C9FC110" w:rsidR="00624B3D" w:rsidRPr="002169DF" w:rsidRDefault="00052884" w:rsidP="00624B3D">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w:t>
            </w:r>
            <w:r w:rsidR="00760439" w:rsidRPr="002169DF">
              <w:rPr>
                <w:rFonts w:asciiTheme="minorEastAsia" w:hAnsiTheme="minorEastAsia" w:hint="eastAsia"/>
                <w:sz w:val="24"/>
                <w:szCs w:val="24"/>
              </w:rPr>
              <w:t>託</w:t>
            </w:r>
            <w:r w:rsidRPr="002169DF">
              <w:rPr>
                <w:rFonts w:asciiTheme="minorEastAsia" w:hAnsiTheme="minorEastAsia" w:hint="eastAsia"/>
                <w:sz w:val="24"/>
                <w:szCs w:val="24"/>
              </w:rPr>
              <w:t>者は、経済施策を一体的に講ずることによる安全保障の確保の推進に関する法律（以下、「法」という。）の第５章「特許出願の非公開」を遵守するものとする。</w:t>
            </w:r>
          </w:p>
          <w:p w14:paraId="4F568EE2" w14:textId="360AC6BB" w:rsidR="00052884" w:rsidRPr="002169DF" w:rsidRDefault="00052884" w:rsidP="00AB7AA5">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また、本方針の「【別紙】特許</w:t>
            </w:r>
            <w:r w:rsidR="00760439" w:rsidRPr="002169DF">
              <w:rPr>
                <w:rFonts w:asciiTheme="minorEastAsia" w:hAnsiTheme="minorEastAsia" w:hint="eastAsia"/>
                <w:sz w:val="24"/>
                <w:szCs w:val="24"/>
              </w:rPr>
              <w:t>出願の</w:t>
            </w:r>
            <w:r w:rsidRPr="002169DF">
              <w:rPr>
                <w:rFonts w:asciiTheme="minorEastAsia" w:hAnsiTheme="minorEastAsia" w:hint="eastAsia"/>
                <w:sz w:val="24"/>
                <w:szCs w:val="24"/>
              </w:rPr>
              <w:t>非公開制度への対応」にて規定される内容に従い、ＮＥＤＯに報告する。</w:t>
            </w:r>
          </w:p>
        </w:tc>
      </w:tr>
    </w:tbl>
    <w:p w14:paraId="492B97DB" w14:textId="77777777" w:rsidR="003F5CB7" w:rsidRPr="002169DF" w:rsidRDefault="003F5CB7" w:rsidP="00D246BB">
      <w:pPr>
        <w:jc w:val="left"/>
        <w:rPr>
          <w:rFonts w:asciiTheme="minorEastAsia" w:hAnsiTheme="minorEastAsia"/>
          <w:sz w:val="24"/>
          <w:szCs w:val="24"/>
        </w:rPr>
      </w:pPr>
    </w:p>
    <w:p w14:paraId="3AFD0E7B" w14:textId="753E74A1" w:rsidR="00260F8F" w:rsidRPr="002169DF" w:rsidRDefault="006F28E2" w:rsidP="00D246BB">
      <w:pPr>
        <w:pStyle w:val="af2"/>
        <w:numPr>
          <w:ilvl w:val="0"/>
          <w:numId w:val="1"/>
        </w:numPr>
        <w:ind w:leftChars="0"/>
        <w:jc w:val="left"/>
        <w:rPr>
          <w:rFonts w:asciiTheme="minorEastAsia" w:hAnsiTheme="minorEastAsia"/>
          <w:sz w:val="24"/>
          <w:szCs w:val="24"/>
        </w:rPr>
      </w:pPr>
      <w:r w:rsidRPr="002169DF">
        <w:rPr>
          <w:rFonts w:asciiTheme="minorEastAsia" w:hAnsiTheme="minorEastAsia" w:hint="eastAsia"/>
          <w:sz w:val="24"/>
          <w:szCs w:val="24"/>
        </w:rPr>
        <w:t>特許</w:t>
      </w:r>
      <w:r w:rsidR="00760439" w:rsidRPr="002169DF">
        <w:rPr>
          <w:rFonts w:asciiTheme="minorEastAsia" w:hAnsiTheme="minorEastAsia" w:hint="eastAsia"/>
          <w:sz w:val="24"/>
          <w:szCs w:val="24"/>
        </w:rPr>
        <w:t>出願の</w:t>
      </w:r>
      <w:r w:rsidRPr="002169DF">
        <w:rPr>
          <w:rFonts w:asciiTheme="minorEastAsia" w:hAnsiTheme="minorEastAsia" w:hint="eastAsia"/>
          <w:sz w:val="24"/>
          <w:szCs w:val="24"/>
        </w:rPr>
        <w:t>非公開制度に関する各通知</w:t>
      </w:r>
      <w:r w:rsidR="00C33B81" w:rsidRPr="002169DF">
        <w:rPr>
          <w:rFonts w:asciiTheme="minorEastAsia" w:hAnsiTheme="minorEastAsia" w:hint="eastAsia"/>
          <w:sz w:val="24"/>
          <w:szCs w:val="24"/>
        </w:rPr>
        <w:t>等</w:t>
      </w:r>
      <w:r w:rsidRPr="002169DF">
        <w:rPr>
          <w:rFonts w:asciiTheme="minorEastAsia" w:hAnsiTheme="minorEastAsia" w:hint="eastAsia"/>
          <w:sz w:val="24"/>
          <w:szCs w:val="24"/>
        </w:rPr>
        <w:t>への対応</w:t>
      </w:r>
    </w:p>
    <w:p w14:paraId="1DE7E1BA" w14:textId="54FCF232" w:rsidR="00C60C26" w:rsidRPr="002169DF" w:rsidRDefault="006E32CB" w:rsidP="00D246BB">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w:t>
      </w:r>
      <w:r w:rsidR="00FC5AFD" w:rsidRPr="002169DF">
        <w:rPr>
          <w:rFonts w:asciiTheme="minorEastAsia" w:hAnsiTheme="minorEastAsia" w:hint="eastAsia"/>
          <w:sz w:val="24"/>
          <w:szCs w:val="24"/>
        </w:rPr>
        <w:t>託</w:t>
      </w:r>
      <w:r w:rsidRPr="002169DF">
        <w:rPr>
          <w:rFonts w:asciiTheme="minorEastAsia" w:hAnsiTheme="minorEastAsia" w:hint="eastAsia"/>
          <w:sz w:val="24"/>
          <w:szCs w:val="24"/>
        </w:rPr>
        <w:t>者</w:t>
      </w:r>
      <w:r w:rsidR="009E6ECE" w:rsidRPr="002169DF">
        <w:rPr>
          <w:rFonts w:asciiTheme="minorEastAsia" w:hAnsiTheme="minorEastAsia" w:hint="eastAsia"/>
          <w:sz w:val="24"/>
          <w:szCs w:val="24"/>
        </w:rPr>
        <w:t>は、フォアグランドＩＰに係る</w:t>
      </w:r>
      <w:r w:rsidR="002F1727" w:rsidRPr="002169DF">
        <w:rPr>
          <w:rFonts w:asciiTheme="minorEastAsia" w:hAnsiTheme="minorEastAsia" w:hint="eastAsia"/>
          <w:sz w:val="24"/>
          <w:szCs w:val="24"/>
        </w:rPr>
        <w:t>特許出願人として、</w:t>
      </w:r>
      <w:r w:rsidR="009E6ECE" w:rsidRPr="002169DF">
        <w:rPr>
          <w:rFonts w:asciiTheme="minorEastAsia" w:hAnsiTheme="minorEastAsia" w:hint="eastAsia"/>
          <w:sz w:val="24"/>
          <w:szCs w:val="24"/>
        </w:rPr>
        <w:t>法</w:t>
      </w:r>
      <w:r w:rsidR="00FC074E" w:rsidRPr="002169DF">
        <w:rPr>
          <w:rFonts w:asciiTheme="minorEastAsia" w:hAnsiTheme="minorEastAsia" w:hint="eastAsia"/>
          <w:sz w:val="24"/>
          <w:szCs w:val="24"/>
        </w:rPr>
        <w:t>に規定される以下の各</w:t>
      </w:r>
      <w:r w:rsidR="00F24BB8" w:rsidRPr="002169DF">
        <w:rPr>
          <w:rFonts w:asciiTheme="minorEastAsia" w:hAnsiTheme="minorEastAsia" w:hint="eastAsia"/>
          <w:sz w:val="24"/>
          <w:szCs w:val="24"/>
        </w:rPr>
        <w:t>号</w:t>
      </w:r>
      <w:r w:rsidR="00F64E00" w:rsidRPr="002169DF">
        <w:rPr>
          <w:rFonts w:asciiTheme="minorEastAsia" w:hAnsiTheme="minorEastAsia" w:hint="eastAsia"/>
          <w:sz w:val="24"/>
          <w:szCs w:val="24"/>
        </w:rPr>
        <w:t>に対する</w:t>
      </w:r>
      <w:r w:rsidR="00FC074E" w:rsidRPr="002169DF">
        <w:rPr>
          <w:rFonts w:asciiTheme="minorEastAsia" w:hAnsiTheme="minorEastAsia" w:hint="eastAsia"/>
          <w:sz w:val="24"/>
          <w:szCs w:val="24"/>
        </w:rPr>
        <w:t>通知を受領</w:t>
      </w:r>
      <w:r w:rsidR="00512DD8" w:rsidRPr="002169DF">
        <w:rPr>
          <w:rFonts w:asciiTheme="minorEastAsia" w:hAnsiTheme="minorEastAsia" w:hint="eastAsia"/>
          <w:sz w:val="24"/>
          <w:szCs w:val="24"/>
        </w:rPr>
        <w:t>、及び、書類</w:t>
      </w:r>
      <w:r w:rsidR="00226323" w:rsidRPr="002169DF">
        <w:rPr>
          <w:rFonts w:asciiTheme="minorEastAsia" w:hAnsiTheme="minorEastAsia" w:hint="eastAsia"/>
          <w:sz w:val="24"/>
          <w:szCs w:val="24"/>
        </w:rPr>
        <w:t>等</w:t>
      </w:r>
      <w:r w:rsidR="00512DD8" w:rsidRPr="002169DF">
        <w:rPr>
          <w:rFonts w:asciiTheme="minorEastAsia" w:hAnsiTheme="minorEastAsia" w:hint="eastAsia"/>
          <w:sz w:val="24"/>
          <w:szCs w:val="24"/>
        </w:rPr>
        <w:t>を提出</w:t>
      </w:r>
      <w:r w:rsidR="00FC074E" w:rsidRPr="002169DF">
        <w:rPr>
          <w:rFonts w:asciiTheme="minorEastAsia" w:hAnsiTheme="minorEastAsia" w:hint="eastAsia"/>
          <w:sz w:val="24"/>
          <w:szCs w:val="24"/>
        </w:rPr>
        <w:t>した</w:t>
      </w:r>
      <w:r w:rsidR="009E6ECE" w:rsidRPr="002169DF">
        <w:rPr>
          <w:rFonts w:asciiTheme="minorEastAsia" w:hAnsiTheme="minorEastAsia" w:hint="eastAsia"/>
          <w:sz w:val="24"/>
          <w:szCs w:val="24"/>
        </w:rPr>
        <w:t>際は、</w:t>
      </w:r>
      <w:r w:rsidR="00A86D79" w:rsidRPr="002169DF">
        <w:rPr>
          <w:rFonts w:asciiTheme="minorEastAsia" w:hAnsiTheme="minorEastAsia" w:hint="eastAsia"/>
          <w:sz w:val="24"/>
          <w:szCs w:val="24"/>
        </w:rPr>
        <w:t>当該受領及び提出</w:t>
      </w:r>
      <w:r w:rsidR="000C45F8" w:rsidRPr="002169DF">
        <w:rPr>
          <w:rFonts w:asciiTheme="minorEastAsia" w:hAnsiTheme="minorEastAsia" w:hint="eastAsia"/>
          <w:sz w:val="24"/>
          <w:szCs w:val="24"/>
        </w:rPr>
        <w:t>の後、遅滞なく、</w:t>
      </w:r>
      <w:r w:rsidR="00FC074E" w:rsidRPr="002169DF">
        <w:rPr>
          <w:rFonts w:asciiTheme="minorEastAsia" w:hAnsiTheme="minorEastAsia" w:hint="eastAsia"/>
          <w:sz w:val="24"/>
          <w:szCs w:val="24"/>
        </w:rPr>
        <w:t>ＮＥＤＯの指定する様式（</w:t>
      </w:r>
      <w:r w:rsidR="009E6ECE" w:rsidRPr="002169DF">
        <w:rPr>
          <w:rFonts w:asciiTheme="minorEastAsia" w:hAnsiTheme="minorEastAsia" w:hint="eastAsia"/>
          <w:sz w:val="24"/>
          <w:szCs w:val="24"/>
        </w:rPr>
        <w:t>産業財産権等出願後</w:t>
      </w:r>
      <w:r w:rsidR="006437EC" w:rsidRPr="002169DF">
        <w:rPr>
          <w:rFonts w:asciiTheme="minorEastAsia" w:hAnsiTheme="minorEastAsia" w:hint="eastAsia"/>
          <w:sz w:val="24"/>
          <w:szCs w:val="24"/>
        </w:rPr>
        <w:t>状況</w:t>
      </w:r>
      <w:r w:rsidR="009E6ECE" w:rsidRPr="002169DF">
        <w:rPr>
          <w:rFonts w:asciiTheme="minorEastAsia" w:hAnsiTheme="minorEastAsia" w:hint="eastAsia"/>
          <w:sz w:val="24"/>
          <w:szCs w:val="24"/>
        </w:rPr>
        <w:t>通知書</w:t>
      </w:r>
      <w:r w:rsidR="00FC074E" w:rsidRPr="002169DF">
        <w:rPr>
          <w:rFonts w:asciiTheme="minorEastAsia" w:hAnsiTheme="minorEastAsia" w:hint="eastAsia"/>
          <w:sz w:val="24"/>
          <w:szCs w:val="24"/>
        </w:rPr>
        <w:t>）により、</w:t>
      </w:r>
      <w:r w:rsidR="009E6ECE" w:rsidRPr="002169DF">
        <w:rPr>
          <w:rFonts w:asciiTheme="minorEastAsia" w:hAnsiTheme="minorEastAsia" w:hint="eastAsia"/>
          <w:sz w:val="24"/>
          <w:szCs w:val="24"/>
        </w:rPr>
        <w:t>ＮＥＤＯに</w:t>
      </w:r>
      <w:r w:rsidR="00FC074E" w:rsidRPr="002169DF">
        <w:rPr>
          <w:rFonts w:asciiTheme="minorEastAsia" w:hAnsiTheme="minorEastAsia" w:hint="eastAsia"/>
          <w:sz w:val="24"/>
          <w:szCs w:val="24"/>
        </w:rPr>
        <w:t>報告</w:t>
      </w:r>
      <w:r w:rsidR="009E6ECE" w:rsidRPr="002169DF">
        <w:rPr>
          <w:rFonts w:asciiTheme="minorEastAsia" w:hAnsiTheme="minorEastAsia" w:hint="eastAsia"/>
          <w:sz w:val="24"/>
          <w:szCs w:val="24"/>
        </w:rPr>
        <w:t>するものとする。</w:t>
      </w:r>
      <w:r w:rsidR="0034119A" w:rsidRPr="002169DF">
        <w:rPr>
          <w:rFonts w:asciiTheme="minorEastAsia" w:hAnsiTheme="minorEastAsia" w:hint="eastAsia"/>
          <w:sz w:val="24"/>
          <w:szCs w:val="24"/>
        </w:rPr>
        <w:t>ただし、通知又は書類等中において、保全対象発明となり得る発明の内容又は保全対象発明の内容が記載されている場合には、報告の方法について事前にＮＥＤＯに確認を行う。</w:t>
      </w:r>
    </w:p>
    <w:p w14:paraId="53972180" w14:textId="16520473" w:rsidR="00192A68"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一</w:t>
      </w:r>
      <w:r w:rsidRPr="002169DF">
        <w:rPr>
          <w:rFonts w:asciiTheme="minorEastAsia" w:hAnsiTheme="minorEastAsia"/>
          <w:sz w:val="24"/>
          <w:szCs w:val="24"/>
        </w:rPr>
        <w:tab/>
      </w:r>
      <w:r w:rsidR="006E32CB" w:rsidRPr="002169DF">
        <w:rPr>
          <w:rFonts w:asciiTheme="minorEastAsia" w:hAnsiTheme="minorEastAsia" w:hint="eastAsia"/>
          <w:sz w:val="24"/>
          <w:szCs w:val="24"/>
        </w:rPr>
        <w:t>保全審査に付すること</w:t>
      </w:r>
      <w:r w:rsidR="00A86D79" w:rsidRPr="002169DF">
        <w:rPr>
          <w:rFonts w:asciiTheme="minorEastAsia" w:hAnsiTheme="minorEastAsia" w:hint="eastAsia"/>
          <w:sz w:val="24"/>
          <w:szCs w:val="24"/>
        </w:rPr>
        <w:t>を</w:t>
      </w:r>
      <w:r w:rsidR="006E32CB" w:rsidRPr="002169DF">
        <w:rPr>
          <w:rFonts w:asciiTheme="minorEastAsia" w:hAnsiTheme="minorEastAsia" w:hint="eastAsia"/>
          <w:sz w:val="24"/>
          <w:szCs w:val="24"/>
        </w:rPr>
        <w:t>求める旨の申出</w:t>
      </w:r>
      <w:r w:rsidR="00FC074E" w:rsidRPr="002169DF">
        <w:rPr>
          <w:rFonts w:asciiTheme="minorEastAsia" w:hAnsiTheme="minorEastAsia" w:hint="eastAsia"/>
          <w:sz w:val="24"/>
          <w:szCs w:val="24"/>
        </w:rPr>
        <w:t>（法第６</w:t>
      </w:r>
      <w:r w:rsidR="006E32CB" w:rsidRPr="002169DF">
        <w:rPr>
          <w:rFonts w:asciiTheme="minorEastAsia" w:hAnsiTheme="minorEastAsia" w:hint="eastAsia"/>
          <w:sz w:val="24"/>
          <w:szCs w:val="24"/>
        </w:rPr>
        <w:t>６</w:t>
      </w:r>
      <w:r w:rsidR="00FC074E" w:rsidRPr="002169DF">
        <w:rPr>
          <w:rFonts w:asciiTheme="minorEastAsia" w:hAnsiTheme="minorEastAsia" w:hint="eastAsia"/>
          <w:sz w:val="24"/>
          <w:szCs w:val="24"/>
        </w:rPr>
        <w:t>条</w:t>
      </w:r>
      <w:r w:rsidR="00E844A0" w:rsidRPr="002169DF">
        <w:rPr>
          <w:rFonts w:asciiTheme="minorEastAsia" w:hAnsiTheme="minorEastAsia" w:hint="eastAsia"/>
          <w:sz w:val="24"/>
          <w:szCs w:val="24"/>
        </w:rPr>
        <w:t>第</w:t>
      </w:r>
      <w:r w:rsidR="006E32CB" w:rsidRPr="002169DF">
        <w:rPr>
          <w:rFonts w:asciiTheme="minorEastAsia" w:hAnsiTheme="minorEastAsia" w:hint="eastAsia"/>
          <w:sz w:val="24"/>
          <w:szCs w:val="24"/>
        </w:rPr>
        <w:t>２</w:t>
      </w:r>
      <w:r w:rsidR="00E844A0" w:rsidRPr="002169DF">
        <w:rPr>
          <w:rFonts w:asciiTheme="minorEastAsia" w:hAnsiTheme="minorEastAsia" w:hint="eastAsia"/>
          <w:sz w:val="24"/>
          <w:szCs w:val="24"/>
        </w:rPr>
        <w:t>項</w:t>
      </w:r>
      <w:r w:rsidR="00FC074E" w:rsidRPr="002169DF">
        <w:rPr>
          <w:rFonts w:asciiTheme="minorEastAsia" w:hAnsiTheme="minorEastAsia" w:hint="eastAsia"/>
          <w:sz w:val="24"/>
          <w:szCs w:val="24"/>
        </w:rPr>
        <w:t>）</w:t>
      </w:r>
    </w:p>
    <w:p w14:paraId="76531E5A" w14:textId="67ECFF58" w:rsidR="00C60C26" w:rsidRPr="002169DF" w:rsidRDefault="00C60C26" w:rsidP="00D246BB">
      <w:pPr>
        <w:jc w:val="left"/>
        <w:rPr>
          <w:rFonts w:asciiTheme="minorEastAsia" w:hAnsiTheme="minorEastAsia"/>
          <w:sz w:val="24"/>
          <w:szCs w:val="24"/>
        </w:rPr>
      </w:pPr>
      <w:r w:rsidRPr="002169DF">
        <w:rPr>
          <w:rFonts w:asciiTheme="minorEastAsia" w:hAnsiTheme="minorEastAsia" w:hint="eastAsia"/>
          <w:sz w:val="24"/>
          <w:szCs w:val="24"/>
        </w:rPr>
        <w:t>二</w:t>
      </w:r>
      <w:r w:rsidRPr="002169DF">
        <w:rPr>
          <w:rFonts w:asciiTheme="minorEastAsia" w:hAnsiTheme="minorEastAsia"/>
          <w:sz w:val="24"/>
          <w:szCs w:val="24"/>
        </w:rPr>
        <w:tab/>
      </w:r>
      <w:r w:rsidR="000C4341" w:rsidRPr="002169DF">
        <w:rPr>
          <w:rFonts w:asciiTheme="minorEastAsia" w:hAnsiTheme="minorEastAsia" w:hint="eastAsia"/>
          <w:sz w:val="24"/>
          <w:szCs w:val="24"/>
        </w:rPr>
        <w:t>内閣総理大臣へ送付をした旨の通知</w:t>
      </w:r>
      <w:r w:rsidR="00512DD8" w:rsidRPr="002169DF">
        <w:rPr>
          <w:rFonts w:asciiTheme="minorEastAsia" w:hAnsiTheme="minorEastAsia" w:hint="eastAsia"/>
          <w:sz w:val="24"/>
          <w:szCs w:val="24"/>
        </w:rPr>
        <w:t>（法第６</w:t>
      </w:r>
      <w:r w:rsidR="006E32CB" w:rsidRPr="002169DF">
        <w:rPr>
          <w:rFonts w:asciiTheme="minorEastAsia" w:hAnsiTheme="minorEastAsia" w:hint="eastAsia"/>
          <w:sz w:val="24"/>
          <w:szCs w:val="24"/>
        </w:rPr>
        <w:t>６</w:t>
      </w:r>
      <w:r w:rsidR="00512DD8" w:rsidRPr="002169DF">
        <w:rPr>
          <w:rFonts w:asciiTheme="minorEastAsia" w:hAnsiTheme="minorEastAsia" w:hint="eastAsia"/>
          <w:sz w:val="24"/>
          <w:szCs w:val="24"/>
        </w:rPr>
        <w:t>条第</w:t>
      </w:r>
      <w:r w:rsidR="000C4341" w:rsidRPr="002169DF">
        <w:rPr>
          <w:rFonts w:asciiTheme="minorEastAsia" w:hAnsiTheme="minorEastAsia" w:hint="eastAsia"/>
          <w:sz w:val="24"/>
          <w:szCs w:val="24"/>
        </w:rPr>
        <w:t>３</w:t>
      </w:r>
      <w:r w:rsidR="00512DD8" w:rsidRPr="002169DF">
        <w:rPr>
          <w:rFonts w:asciiTheme="minorEastAsia" w:hAnsiTheme="minorEastAsia" w:hint="eastAsia"/>
          <w:sz w:val="24"/>
          <w:szCs w:val="24"/>
        </w:rPr>
        <w:t>項）</w:t>
      </w:r>
    </w:p>
    <w:p w14:paraId="71EA0B48" w14:textId="06E43D70" w:rsidR="00C60C26"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三</w:t>
      </w:r>
      <w:r w:rsidRPr="002169DF">
        <w:rPr>
          <w:rFonts w:asciiTheme="minorEastAsia" w:hAnsiTheme="minorEastAsia"/>
          <w:sz w:val="24"/>
          <w:szCs w:val="24"/>
        </w:rPr>
        <w:tab/>
      </w:r>
      <w:r w:rsidR="000C4341" w:rsidRPr="002169DF">
        <w:rPr>
          <w:rFonts w:asciiTheme="minorEastAsia" w:hAnsiTheme="minorEastAsia" w:hint="eastAsia"/>
          <w:sz w:val="24"/>
          <w:szCs w:val="24"/>
        </w:rPr>
        <w:t>申出に</w:t>
      </w:r>
      <w:r w:rsidR="00763759" w:rsidRPr="002169DF">
        <w:rPr>
          <w:rFonts w:asciiTheme="minorEastAsia" w:hAnsiTheme="minorEastAsia" w:hint="eastAsia"/>
          <w:sz w:val="24"/>
          <w:szCs w:val="24"/>
        </w:rPr>
        <w:t>基づく</w:t>
      </w:r>
      <w:r w:rsidR="000C4341" w:rsidRPr="002169DF">
        <w:rPr>
          <w:rFonts w:asciiTheme="minorEastAsia" w:hAnsiTheme="minorEastAsia" w:hint="eastAsia"/>
          <w:sz w:val="24"/>
          <w:szCs w:val="24"/>
        </w:rPr>
        <w:t>内閣総理大臣へ送付しないと判断した旨の通知</w:t>
      </w:r>
      <w:r w:rsidR="005D04B7" w:rsidRPr="002169DF">
        <w:rPr>
          <w:rFonts w:asciiTheme="minorEastAsia" w:hAnsiTheme="minorEastAsia" w:hint="eastAsia"/>
          <w:sz w:val="24"/>
          <w:szCs w:val="24"/>
        </w:rPr>
        <w:t>（法第６</w:t>
      </w:r>
      <w:r w:rsidR="000C4341" w:rsidRPr="002169DF">
        <w:rPr>
          <w:rFonts w:asciiTheme="minorEastAsia" w:hAnsiTheme="minorEastAsia" w:hint="eastAsia"/>
          <w:sz w:val="24"/>
          <w:szCs w:val="24"/>
        </w:rPr>
        <w:t>６</w:t>
      </w:r>
      <w:r w:rsidR="005D04B7" w:rsidRPr="002169DF">
        <w:rPr>
          <w:rFonts w:asciiTheme="minorEastAsia" w:hAnsiTheme="minorEastAsia" w:hint="eastAsia"/>
          <w:sz w:val="24"/>
          <w:szCs w:val="24"/>
        </w:rPr>
        <w:t>条第</w:t>
      </w:r>
      <w:r w:rsidR="000C4341" w:rsidRPr="002169DF">
        <w:rPr>
          <w:rFonts w:asciiTheme="minorEastAsia" w:hAnsiTheme="minorEastAsia" w:hint="eastAsia"/>
          <w:sz w:val="24"/>
          <w:szCs w:val="24"/>
        </w:rPr>
        <w:t>１０</w:t>
      </w:r>
      <w:r w:rsidR="005D04B7" w:rsidRPr="002169DF">
        <w:rPr>
          <w:rFonts w:asciiTheme="minorEastAsia" w:hAnsiTheme="minorEastAsia" w:hint="eastAsia"/>
          <w:sz w:val="24"/>
          <w:szCs w:val="24"/>
        </w:rPr>
        <w:t>項）</w:t>
      </w:r>
    </w:p>
    <w:p w14:paraId="3FBDF602" w14:textId="77777777" w:rsidR="00C60C26"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四</w:t>
      </w:r>
      <w:r w:rsidRPr="002169DF">
        <w:rPr>
          <w:rFonts w:asciiTheme="minorEastAsia" w:hAnsiTheme="minorEastAsia"/>
          <w:sz w:val="24"/>
          <w:szCs w:val="24"/>
        </w:rPr>
        <w:tab/>
      </w:r>
      <w:r w:rsidR="006E32CB" w:rsidRPr="002169DF">
        <w:rPr>
          <w:rFonts w:asciiTheme="minorEastAsia" w:hAnsiTheme="minorEastAsia" w:hint="eastAsia"/>
          <w:sz w:val="24"/>
          <w:szCs w:val="24"/>
        </w:rPr>
        <w:t>保全対象</w:t>
      </w:r>
      <w:r w:rsidR="000C4341" w:rsidRPr="002169DF">
        <w:rPr>
          <w:rFonts w:asciiTheme="minorEastAsia" w:hAnsiTheme="minorEastAsia" w:hint="eastAsia"/>
          <w:sz w:val="24"/>
          <w:szCs w:val="24"/>
        </w:rPr>
        <w:t>となり得る</w:t>
      </w:r>
      <w:r w:rsidR="006E32CB" w:rsidRPr="002169DF">
        <w:rPr>
          <w:rFonts w:asciiTheme="minorEastAsia" w:hAnsiTheme="minorEastAsia" w:hint="eastAsia"/>
          <w:sz w:val="24"/>
          <w:szCs w:val="24"/>
        </w:rPr>
        <w:t>発明の内容の通知（法第６７条第９項）</w:t>
      </w:r>
    </w:p>
    <w:p w14:paraId="2B296791" w14:textId="0956F4A1" w:rsidR="00C60C26"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五</w:t>
      </w:r>
      <w:r w:rsidRPr="002169DF">
        <w:rPr>
          <w:rFonts w:asciiTheme="minorEastAsia" w:hAnsiTheme="minorEastAsia"/>
          <w:sz w:val="24"/>
          <w:szCs w:val="24"/>
        </w:rPr>
        <w:tab/>
      </w:r>
      <w:r w:rsidR="00226323" w:rsidRPr="002169DF">
        <w:rPr>
          <w:rFonts w:asciiTheme="minorEastAsia" w:hAnsiTheme="minorEastAsia" w:hint="eastAsia"/>
          <w:sz w:val="24"/>
          <w:szCs w:val="24"/>
        </w:rPr>
        <w:t>出願を維持する場合の</w:t>
      </w:r>
      <w:r w:rsidR="000C4341" w:rsidRPr="002169DF">
        <w:rPr>
          <w:rFonts w:asciiTheme="minorEastAsia" w:hAnsiTheme="minorEastAsia" w:hint="eastAsia"/>
          <w:sz w:val="24"/>
          <w:szCs w:val="24"/>
        </w:rPr>
        <w:t>法第６７条第９項に規定する</w:t>
      </w:r>
      <w:r w:rsidR="006E32CB" w:rsidRPr="002169DF">
        <w:rPr>
          <w:rFonts w:asciiTheme="minorEastAsia" w:hAnsiTheme="minorEastAsia" w:hint="eastAsia"/>
          <w:sz w:val="24"/>
          <w:szCs w:val="24"/>
        </w:rPr>
        <w:t>書類（法第６７条第１０項）</w:t>
      </w:r>
    </w:p>
    <w:p w14:paraId="1417C674" w14:textId="77777777" w:rsidR="00C60C26"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六</w:t>
      </w:r>
      <w:r w:rsidRPr="002169DF">
        <w:rPr>
          <w:rFonts w:asciiTheme="minorEastAsia" w:hAnsiTheme="minorEastAsia"/>
          <w:sz w:val="24"/>
          <w:szCs w:val="24"/>
        </w:rPr>
        <w:tab/>
      </w:r>
      <w:r w:rsidR="006E32CB" w:rsidRPr="002169DF">
        <w:rPr>
          <w:rFonts w:asciiTheme="minorEastAsia" w:hAnsiTheme="minorEastAsia" w:hint="eastAsia"/>
          <w:sz w:val="24"/>
          <w:szCs w:val="24"/>
        </w:rPr>
        <w:t>保全審査の打切りの通知</w:t>
      </w:r>
      <w:r w:rsidR="00226323" w:rsidRPr="002169DF">
        <w:rPr>
          <w:rFonts w:asciiTheme="minorEastAsia" w:hAnsiTheme="minorEastAsia" w:hint="eastAsia"/>
          <w:sz w:val="24"/>
          <w:szCs w:val="24"/>
        </w:rPr>
        <w:t>及び打切りへの弁明書面</w:t>
      </w:r>
      <w:r w:rsidR="00BE567E" w:rsidRPr="002169DF">
        <w:rPr>
          <w:rFonts w:asciiTheme="minorEastAsia" w:hAnsiTheme="minorEastAsia" w:hint="eastAsia"/>
          <w:sz w:val="24"/>
          <w:szCs w:val="24"/>
        </w:rPr>
        <w:t>(提出した場合)</w:t>
      </w:r>
      <w:r w:rsidR="006E32CB" w:rsidRPr="002169DF">
        <w:rPr>
          <w:rFonts w:asciiTheme="minorEastAsia" w:hAnsiTheme="minorEastAsia" w:hint="eastAsia"/>
          <w:sz w:val="24"/>
          <w:szCs w:val="24"/>
        </w:rPr>
        <w:t>（法第６９条第２項）</w:t>
      </w:r>
    </w:p>
    <w:p w14:paraId="616590CA" w14:textId="77777777" w:rsidR="00C60C26"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七</w:t>
      </w:r>
      <w:r w:rsidRPr="002169DF">
        <w:rPr>
          <w:rFonts w:asciiTheme="minorEastAsia" w:hAnsiTheme="minorEastAsia"/>
          <w:sz w:val="24"/>
          <w:szCs w:val="24"/>
        </w:rPr>
        <w:tab/>
      </w:r>
      <w:r w:rsidR="006E32CB" w:rsidRPr="002169DF">
        <w:rPr>
          <w:rFonts w:asciiTheme="minorEastAsia" w:hAnsiTheme="minorEastAsia" w:hint="eastAsia"/>
          <w:sz w:val="24"/>
          <w:szCs w:val="24"/>
        </w:rPr>
        <w:t>保全指定の通知（法第７０条第１項）</w:t>
      </w:r>
    </w:p>
    <w:p w14:paraId="489903B8" w14:textId="77777777" w:rsidR="00C60C26"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八</w:t>
      </w:r>
      <w:r w:rsidRPr="002169DF">
        <w:rPr>
          <w:rFonts w:asciiTheme="minorEastAsia" w:hAnsiTheme="minorEastAsia"/>
          <w:sz w:val="24"/>
          <w:szCs w:val="24"/>
        </w:rPr>
        <w:tab/>
      </w:r>
      <w:r w:rsidR="00226323" w:rsidRPr="002169DF">
        <w:rPr>
          <w:rFonts w:asciiTheme="minorEastAsia" w:hAnsiTheme="minorEastAsia" w:hint="eastAsia"/>
          <w:sz w:val="24"/>
          <w:szCs w:val="24"/>
        </w:rPr>
        <w:t>保全指定の</w:t>
      </w:r>
      <w:r w:rsidR="00613EFA" w:rsidRPr="002169DF">
        <w:rPr>
          <w:rFonts w:asciiTheme="minorEastAsia" w:hAnsiTheme="minorEastAsia" w:hint="eastAsia"/>
          <w:sz w:val="24"/>
          <w:szCs w:val="24"/>
        </w:rPr>
        <w:t>期間</w:t>
      </w:r>
      <w:r w:rsidR="00226323" w:rsidRPr="002169DF">
        <w:rPr>
          <w:rFonts w:asciiTheme="minorEastAsia" w:hAnsiTheme="minorEastAsia" w:hint="eastAsia"/>
          <w:sz w:val="24"/>
          <w:szCs w:val="24"/>
        </w:rPr>
        <w:t>延長の通知（法第７０条第５項）</w:t>
      </w:r>
    </w:p>
    <w:p w14:paraId="38C84946" w14:textId="6898238B" w:rsidR="00C60C26"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九</w:t>
      </w:r>
      <w:r w:rsidRPr="002169DF">
        <w:rPr>
          <w:rFonts w:asciiTheme="minorEastAsia" w:hAnsiTheme="minorEastAsia"/>
          <w:sz w:val="24"/>
          <w:szCs w:val="24"/>
        </w:rPr>
        <w:tab/>
      </w:r>
      <w:r w:rsidR="00226323" w:rsidRPr="002169DF">
        <w:rPr>
          <w:rFonts w:asciiTheme="minorEastAsia" w:hAnsiTheme="minorEastAsia" w:hint="eastAsia"/>
          <w:sz w:val="24"/>
          <w:szCs w:val="24"/>
        </w:rPr>
        <w:t>保全指定を必要としない旨の通知（法第７１条）</w:t>
      </w:r>
    </w:p>
    <w:p w14:paraId="5129461E" w14:textId="1636E863" w:rsidR="00C60C26" w:rsidRPr="002169DF" w:rsidRDefault="00C60C26"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w:t>
      </w:r>
      <w:r w:rsidRPr="002169DF">
        <w:rPr>
          <w:rFonts w:asciiTheme="minorEastAsia" w:hAnsiTheme="minorEastAsia"/>
          <w:sz w:val="24"/>
          <w:szCs w:val="24"/>
        </w:rPr>
        <w:tab/>
      </w:r>
      <w:r w:rsidR="00226323" w:rsidRPr="002169DF">
        <w:rPr>
          <w:rFonts w:asciiTheme="minorEastAsia" w:hAnsiTheme="minorEastAsia" w:hint="eastAsia"/>
          <w:sz w:val="24"/>
          <w:szCs w:val="24"/>
        </w:rPr>
        <w:t>保全対象発明の</w:t>
      </w:r>
      <w:bookmarkStart w:id="2" w:name="_Hlk152667476"/>
      <w:r w:rsidR="00226323" w:rsidRPr="002169DF">
        <w:rPr>
          <w:rFonts w:asciiTheme="minorEastAsia" w:hAnsiTheme="minorEastAsia" w:hint="eastAsia"/>
          <w:sz w:val="24"/>
          <w:szCs w:val="24"/>
        </w:rPr>
        <w:t>実施許可の</w:t>
      </w:r>
      <w:bookmarkEnd w:id="2"/>
      <w:r w:rsidR="002169DF" w:rsidRPr="002169DF">
        <w:rPr>
          <w:rFonts w:asciiTheme="minorEastAsia" w:hAnsiTheme="minorEastAsia" w:hint="eastAsia"/>
          <w:sz w:val="24"/>
          <w:szCs w:val="24"/>
        </w:rPr>
        <w:t>申請書の提出</w:t>
      </w:r>
      <w:r w:rsidR="00226323" w:rsidRPr="002169DF">
        <w:rPr>
          <w:rFonts w:asciiTheme="minorEastAsia" w:hAnsiTheme="minorEastAsia" w:hint="eastAsia"/>
          <w:sz w:val="24"/>
          <w:szCs w:val="24"/>
        </w:rPr>
        <w:t>（法第７３条第２項）</w:t>
      </w:r>
    </w:p>
    <w:p w14:paraId="578D5050" w14:textId="34EB3B3E" w:rsidR="00A63372" w:rsidRPr="002169DF" w:rsidRDefault="00A63372"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w:t>
      </w:r>
      <w:r w:rsidR="00FD4819" w:rsidRPr="002169DF">
        <w:rPr>
          <w:rFonts w:asciiTheme="minorEastAsia" w:hAnsiTheme="minorEastAsia" w:hint="eastAsia"/>
          <w:sz w:val="24"/>
          <w:szCs w:val="24"/>
        </w:rPr>
        <w:t>一</w:t>
      </w:r>
      <w:r w:rsidRPr="002169DF">
        <w:rPr>
          <w:rFonts w:asciiTheme="minorEastAsia" w:hAnsiTheme="minorEastAsia"/>
          <w:sz w:val="24"/>
          <w:szCs w:val="24"/>
        </w:rPr>
        <w:tab/>
      </w:r>
      <w:r w:rsidRPr="002169DF">
        <w:rPr>
          <w:rFonts w:asciiTheme="minorEastAsia" w:hAnsiTheme="minorEastAsia" w:hint="eastAsia"/>
          <w:sz w:val="24"/>
          <w:szCs w:val="24"/>
        </w:rPr>
        <w:t>保全対象発明の実施許可の</w:t>
      </w:r>
      <w:r w:rsidR="00FD4819" w:rsidRPr="002169DF">
        <w:rPr>
          <w:rFonts w:asciiTheme="minorEastAsia" w:hAnsiTheme="minorEastAsia" w:hint="eastAsia"/>
          <w:sz w:val="24"/>
          <w:szCs w:val="24"/>
        </w:rPr>
        <w:t>通知</w:t>
      </w:r>
      <w:r w:rsidRPr="002169DF">
        <w:rPr>
          <w:rFonts w:asciiTheme="minorEastAsia" w:hAnsiTheme="minorEastAsia" w:hint="eastAsia"/>
          <w:sz w:val="24"/>
          <w:szCs w:val="24"/>
        </w:rPr>
        <w:t>（法第７３条第</w:t>
      </w:r>
      <w:r w:rsidR="00FD4819" w:rsidRPr="002169DF">
        <w:rPr>
          <w:rFonts w:asciiTheme="minorEastAsia" w:hAnsiTheme="minorEastAsia" w:hint="eastAsia"/>
          <w:sz w:val="24"/>
          <w:szCs w:val="24"/>
        </w:rPr>
        <w:t>３</w:t>
      </w:r>
      <w:r w:rsidRPr="002169DF">
        <w:rPr>
          <w:rFonts w:asciiTheme="minorEastAsia" w:hAnsiTheme="minorEastAsia" w:hint="eastAsia"/>
          <w:sz w:val="24"/>
          <w:szCs w:val="24"/>
        </w:rPr>
        <w:t>項）</w:t>
      </w:r>
    </w:p>
    <w:p w14:paraId="5D4F17DF" w14:textId="30F6B1E5"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十二</w:t>
      </w:r>
      <w:r w:rsidR="00C60C26" w:rsidRPr="002169DF">
        <w:rPr>
          <w:rFonts w:asciiTheme="minorEastAsia" w:hAnsiTheme="minorEastAsia"/>
          <w:sz w:val="24"/>
          <w:szCs w:val="24"/>
        </w:rPr>
        <w:tab/>
      </w:r>
      <w:r w:rsidR="00613EFA" w:rsidRPr="002169DF">
        <w:rPr>
          <w:rFonts w:asciiTheme="minorEastAsia" w:hAnsiTheme="minorEastAsia" w:hint="eastAsia"/>
          <w:sz w:val="24"/>
          <w:szCs w:val="24"/>
        </w:rPr>
        <w:t>保全対象発明の実施許可の条件違反による出願却下の通知（法第７３条第６項）</w:t>
      </w:r>
    </w:p>
    <w:p w14:paraId="37ABD455" w14:textId="5E528B17"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十三</w:t>
      </w:r>
      <w:r w:rsidR="00C60C26" w:rsidRPr="002169DF">
        <w:rPr>
          <w:rFonts w:asciiTheme="minorEastAsia" w:hAnsiTheme="minorEastAsia"/>
          <w:sz w:val="24"/>
          <w:szCs w:val="24"/>
        </w:rPr>
        <w:tab/>
      </w:r>
      <w:bookmarkStart w:id="3" w:name="_Hlk152667652"/>
      <w:r w:rsidR="00613EFA" w:rsidRPr="002169DF">
        <w:rPr>
          <w:rFonts w:asciiTheme="minorEastAsia" w:hAnsiTheme="minorEastAsia" w:hint="eastAsia"/>
          <w:sz w:val="24"/>
          <w:szCs w:val="24"/>
        </w:rPr>
        <w:t>出願却下の</w:t>
      </w:r>
      <w:r w:rsidR="00BE567E" w:rsidRPr="002169DF">
        <w:rPr>
          <w:rFonts w:asciiTheme="minorEastAsia" w:hAnsiTheme="minorEastAsia" w:hint="eastAsia"/>
          <w:sz w:val="24"/>
          <w:szCs w:val="24"/>
        </w:rPr>
        <w:t>理由</w:t>
      </w:r>
      <w:r w:rsidR="00613EFA" w:rsidRPr="002169DF">
        <w:rPr>
          <w:rFonts w:asciiTheme="minorEastAsia" w:hAnsiTheme="minorEastAsia" w:hint="eastAsia"/>
          <w:sz w:val="24"/>
          <w:szCs w:val="24"/>
        </w:rPr>
        <w:t>通知</w:t>
      </w:r>
      <w:r w:rsidR="00BE567E" w:rsidRPr="002169DF">
        <w:rPr>
          <w:rFonts w:asciiTheme="minorEastAsia" w:hAnsiTheme="minorEastAsia" w:hint="eastAsia"/>
          <w:sz w:val="24"/>
          <w:szCs w:val="24"/>
        </w:rPr>
        <w:t>及び</w:t>
      </w:r>
      <w:bookmarkStart w:id="4" w:name="_Hlk152667602"/>
      <w:r w:rsidR="00BE567E" w:rsidRPr="002169DF">
        <w:rPr>
          <w:rFonts w:asciiTheme="minorEastAsia" w:hAnsiTheme="minorEastAsia" w:hint="eastAsia"/>
          <w:sz w:val="24"/>
          <w:szCs w:val="24"/>
        </w:rPr>
        <w:t>弁明書面</w:t>
      </w:r>
      <w:bookmarkEnd w:id="3"/>
      <w:r w:rsidR="00BE567E" w:rsidRPr="002169DF">
        <w:rPr>
          <w:rFonts w:asciiTheme="minorEastAsia" w:hAnsiTheme="minorEastAsia" w:hint="eastAsia"/>
          <w:sz w:val="24"/>
          <w:szCs w:val="24"/>
        </w:rPr>
        <w:t>(提出した場合)</w:t>
      </w:r>
      <w:bookmarkEnd w:id="4"/>
      <w:r w:rsidR="00613EFA" w:rsidRPr="002169DF">
        <w:rPr>
          <w:rFonts w:asciiTheme="minorEastAsia" w:hAnsiTheme="minorEastAsia" w:hint="eastAsia"/>
          <w:sz w:val="24"/>
          <w:szCs w:val="24"/>
        </w:rPr>
        <w:t>（法第７３条第</w:t>
      </w:r>
      <w:r w:rsidR="00BE567E" w:rsidRPr="002169DF">
        <w:rPr>
          <w:rFonts w:asciiTheme="minorEastAsia" w:hAnsiTheme="minorEastAsia" w:hint="eastAsia"/>
          <w:sz w:val="24"/>
          <w:szCs w:val="24"/>
        </w:rPr>
        <w:t>７</w:t>
      </w:r>
      <w:r w:rsidR="00613EFA" w:rsidRPr="002169DF">
        <w:rPr>
          <w:rFonts w:asciiTheme="minorEastAsia" w:hAnsiTheme="minorEastAsia" w:hint="eastAsia"/>
          <w:sz w:val="24"/>
          <w:szCs w:val="24"/>
        </w:rPr>
        <w:t>項）</w:t>
      </w:r>
    </w:p>
    <w:p w14:paraId="44710AB9" w14:textId="4A3BAA7D"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十四</w:t>
      </w:r>
      <w:r w:rsidR="00C60C26" w:rsidRPr="002169DF">
        <w:rPr>
          <w:rFonts w:asciiTheme="minorEastAsia" w:hAnsiTheme="minorEastAsia"/>
          <w:sz w:val="24"/>
          <w:szCs w:val="24"/>
        </w:rPr>
        <w:tab/>
      </w:r>
      <w:bookmarkStart w:id="5" w:name="_Hlk152667705"/>
      <w:r w:rsidR="00BE567E" w:rsidRPr="002169DF">
        <w:rPr>
          <w:rFonts w:asciiTheme="minorEastAsia" w:hAnsiTheme="minorEastAsia" w:hint="eastAsia"/>
          <w:sz w:val="24"/>
          <w:szCs w:val="24"/>
        </w:rPr>
        <w:t>保全対象発明の内容の開示による出願却下の通知</w:t>
      </w:r>
      <w:bookmarkEnd w:id="5"/>
      <w:r w:rsidR="00BE567E" w:rsidRPr="002169DF">
        <w:rPr>
          <w:rFonts w:asciiTheme="minorEastAsia" w:hAnsiTheme="minorEastAsia" w:hint="eastAsia"/>
          <w:sz w:val="24"/>
          <w:szCs w:val="24"/>
        </w:rPr>
        <w:t>（法第７４条第２項）</w:t>
      </w:r>
    </w:p>
    <w:p w14:paraId="51F94E5D" w14:textId="20E97AB1"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十五</w:t>
      </w:r>
      <w:r w:rsidR="00C60C26" w:rsidRPr="002169DF">
        <w:rPr>
          <w:rFonts w:asciiTheme="minorEastAsia" w:hAnsiTheme="minorEastAsia"/>
          <w:sz w:val="24"/>
          <w:szCs w:val="24"/>
        </w:rPr>
        <w:tab/>
      </w:r>
      <w:r w:rsidR="00BE567E" w:rsidRPr="002169DF">
        <w:rPr>
          <w:rFonts w:asciiTheme="minorEastAsia" w:hAnsiTheme="minorEastAsia" w:hint="eastAsia"/>
          <w:sz w:val="24"/>
          <w:szCs w:val="24"/>
        </w:rPr>
        <w:t>出願却下の理由通知及び弁明書面(提出した場合)（法第７４条第３項）</w:t>
      </w:r>
    </w:p>
    <w:p w14:paraId="6F114273" w14:textId="3F422105"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十六</w:t>
      </w:r>
      <w:r w:rsidR="00C60C26" w:rsidRPr="002169DF">
        <w:rPr>
          <w:rFonts w:asciiTheme="minorEastAsia" w:hAnsiTheme="minorEastAsia"/>
          <w:sz w:val="24"/>
          <w:szCs w:val="24"/>
        </w:rPr>
        <w:tab/>
      </w:r>
      <w:r w:rsidR="00BE567E" w:rsidRPr="002169DF">
        <w:rPr>
          <w:rFonts w:asciiTheme="minorEastAsia" w:hAnsiTheme="minorEastAsia" w:hint="eastAsia"/>
          <w:sz w:val="24"/>
          <w:szCs w:val="24"/>
        </w:rPr>
        <w:t>新たな事業者</w:t>
      </w:r>
      <w:r w:rsidR="00097B73" w:rsidRPr="002169DF">
        <w:rPr>
          <w:rFonts w:asciiTheme="minorEastAsia" w:hAnsiTheme="minorEastAsia" w:hint="eastAsia"/>
          <w:sz w:val="24"/>
          <w:szCs w:val="24"/>
        </w:rPr>
        <w:t>に</w:t>
      </w:r>
      <w:r w:rsidR="000C45F8" w:rsidRPr="002169DF">
        <w:rPr>
          <w:rFonts w:asciiTheme="minorEastAsia" w:hAnsiTheme="minorEastAsia" w:hint="eastAsia"/>
          <w:sz w:val="24"/>
          <w:szCs w:val="24"/>
        </w:rPr>
        <w:t>よる</w:t>
      </w:r>
      <w:r w:rsidR="00BE567E" w:rsidRPr="002169DF">
        <w:rPr>
          <w:rFonts w:asciiTheme="minorEastAsia" w:hAnsiTheme="minorEastAsia" w:hint="eastAsia"/>
          <w:sz w:val="24"/>
          <w:szCs w:val="24"/>
        </w:rPr>
        <w:t>保全対象発明に係る情報取扱いの事前承認の申出（法第７６条第１項）</w:t>
      </w:r>
    </w:p>
    <w:p w14:paraId="004CECCC" w14:textId="13C61BAE"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十七</w:t>
      </w:r>
      <w:r w:rsidR="00C60C26" w:rsidRPr="002169DF">
        <w:rPr>
          <w:rFonts w:asciiTheme="minorEastAsia" w:hAnsiTheme="minorEastAsia"/>
          <w:sz w:val="24"/>
          <w:szCs w:val="24"/>
        </w:rPr>
        <w:tab/>
      </w:r>
      <w:r w:rsidR="00BE567E" w:rsidRPr="002169DF">
        <w:rPr>
          <w:rFonts w:asciiTheme="minorEastAsia" w:hAnsiTheme="minorEastAsia" w:hint="eastAsia"/>
          <w:sz w:val="24"/>
          <w:szCs w:val="24"/>
        </w:rPr>
        <w:t>発明共有事業者の変更の届出（法第７６条第２項）</w:t>
      </w:r>
    </w:p>
    <w:p w14:paraId="1B9710FE" w14:textId="2CC9AB5C"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十八</w:t>
      </w:r>
      <w:r w:rsidR="00C60C26" w:rsidRPr="002169DF">
        <w:rPr>
          <w:rFonts w:asciiTheme="minorEastAsia" w:hAnsiTheme="minorEastAsia"/>
          <w:sz w:val="24"/>
          <w:szCs w:val="24"/>
        </w:rPr>
        <w:tab/>
      </w:r>
      <w:r w:rsidR="00BE567E" w:rsidRPr="002169DF">
        <w:rPr>
          <w:rFonts w:asciiTheme="minorEastAsia" w:hAnsiTheme="minorEastAsia" w:hint="eastAsia"/>
          <w:sz w:val="24"/>
          <w:szCs w:val="24"/>
        </w:rPr>
        <w:t>保全指定解除</w:t>
      </w:r>
      <w:r w:rsidR="00F64E00" w:rsidRPr="002169DF">
        <w:rPr>
          <w:rFonts w:asciiTheme="minorEastAsia" w:hAnsiTheme="minorEastAsia" w:hint="eastAsia"/>
          <w:sz w:val="24"/>
          <w:szCs w:val="24"/>
        </w:rPr>
        <w:t>又は満了</w:t>
      </w:r>
      <w:r w:rsidR="00BE567E" w:rsidRPr="002169DF">
        <w:rPr>
          <w:rFonts w:asciiTheme="minorEastAsia" w:hAnsiTheme="minorEastAsia" w:hint="eastAsia"/>
          <w:sz w:val="24"/>
          <w:szCs w:val="24"/>
        </w:rPr>
        <w:t>の通知（法第７７条第２項）</w:t>
      </w:r>
    </w:p>
    <w:p w14:paraId="3A3EFB4A" w14:textId="5269FA5C"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十九</w:t>
      </w:r>
      <w:r w:rsidR="00C60C26" w:rsidRPr="002169DF">
        <w:rPr>
          <w:rFonts w:asciiTheme="minorEastAsia" w:hAnsiTheme="minorEastAsia"/>
          <w:sz w:val="24"/>
          <w:szCs w:val="24"/>
        </w:rPr>
        <w:tab/>
      </w:r>
      <w:bookmarkStart w:id="6" w:name="_Hlk152667881"/>
      <w:r w:rsidR="00F64E00" w:rsidRPr="002169DF">
        <w:rPr>
          <w:rFonts w:asciiTheme="minorEastAsia" w:hAnsiTheme="minorEastAsia" w:hint="eastAsia"/>
          <w:sz w:val="24"/>
          <w:szCs w:val="24"/>
        </w:rPr>
        <w:t>外国出願禁止違反に対する</w:t>
      </w:r>
      <w:r w:rsidR="00BE567E" w:rsidRPr="002169DF">
        <w:rPr>
          <w:rFonts w:asciiTheme="minorEastAsia" w:hAnsiTheme="minorEastAsia" w:hint="eastAsia"/>
          <w:sz w:val="24"/>
          <w:szCs w:val="24"/>
        </w:rPr>
        <w:t>出願却下の通知</w:t>
      </w:r>
      <w:bookmarkEnd w:id="6"/>
      <w:r w:rsidR="00BE567E" w:rsidRPr="002169DF">
        <w:rPr>
          <w:rFonts w:asciiTheme="minorEastAsia" w:hAnsiTheme="minorEastAsia" w:hint="eastAsia"/>
          <w:sz w:val="24"/>
          <w:szCs w:val="24"/>
        </w:rPr>
        <w:t>（法第７</w:t>
      </w:r>
      <w:r w:rsidR="00F64E00" w:rsidRPr="002169DF">
        <w:rPr>
          <w:rFonts w:asciiTheme="minorEastAsia" w:hAnsiTheme="minorEastAsia" w:hint="eastAsia"/>
          <w:sz w:val="24"/>
          <w:szCs w:val="24"/>
        </w:rPr>
        <w:t>８</w:t>
      </w:r>
      <w:r w:rsidR="00BE567E" w:rsidRPr="002169DF">
        <w:rPr>
          <w:rFonts w:asciiTheme="minorEastAsia" w:hAnsiTheme="minorEastAsia" w:hint="eastAsia"/>
          <w:sz w:val="24"/>
          <w:szCs w:val="24"/>
        </w:rPr>
        <w:t>条第</w:t>
      </w:r>
      <w:r w:rsidR="00097B73" w:rsidRPr="002169DF">
        <w:rPr>
          <w:rFonts w:asciiTheme="minorEastAsia" w:hAnsiTheme="minorEastAsia" w:hint="eastAsia"/>
          <w:sz w:val="24"/>
          <w:szCs w:val="24"/>
        </w:rPr>
        <w:t>５</w:t>
      </w:r>
      <w:r w:rsidR="00BE567E" w:rsidRPr="002169DF">
        <w:rPr>
          <w:rFonts w:asciiTheme="minorEastAsia" w:hAnsiTheme="minorEastAsia" w:hint="eastAsia"/>
          <w:sz w:val="24"/>
          <w:szCs w:val="24"/>
        </w:rPr>
        <w:t>項）</w:t>
      </w:r>
    </w:p>
    <w:p w14:paraId="4E217E13" w14:textId="1060A72F"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二十</w:t>
      </w:r>
      <w:r w:rsidR="00C60C26" w:rsidRPr="002169DF">
        <w:rPr>
          <w:rFonts w:asciiTheme="minorEastAsia" w:hAnsiTheme="minorEastAsia"/>
          <w:sz w:val="24"/>
          <w:szCs w:val="24"/>
        </w:rPr>
        <w:tab/>
      </w:r>
      <w:bookmarkStart w:id="7" w:name="_Hlk152667946"/>
      <w:r w:rsidR="00F64E00" w:rsidRPr="002169DF">
        <w:rPr>
          <w:rFonts w:asciiTheme="minorEastAsia" w:hAnsiTheme="minorEastAsia" w:hint="eastAsia"/>
          <w:sz w:val="24"/>
          <w:szCs w:val="24"/>
        </w:rPr>
        <w:t>出願却下の理由への弁明書面</w:t>
      </w:r>
      <w:bookmarkEnd w:id="7"/>
      <w:r w:rsidR="00F64E00" w:rsidRPr="002169DF">
        <w:rPr>
          <w:rFonts w:asciiTheme="minorEastAsia" w:hAnsiTheme="minorEastAsia" w:hint="eastAsia"/>
          <w:sz w:val="24"/>
          <w:szCs w:val="24"/>
        </w:rPr>
        <w:t>(提出した場合)（法第７８条第</w:t>
      </w:r>
      <w:r w:rsidR="00097B73" w:rsidRPr="002169DF">
        <w:rPr>
          <w:rFonts w:asciiTheme="minorEastAsia" w:hAnsiTheme="minorEastAsia" w:hint="eastAsia"/>
          <w:sz w:val="24"/>
          <w:szCs w:val="24"/>
        </w:rPr>
        <w:t>６</w:t>
      </w:r>
      <w:r w:rsidR="00F64E00" w:rsidRPr="002169DF">
        <w:rPr>
          <w:rFonts w:asciiTheme="minorEastAsia" w:hAnsiTheme="minorEastAsia" w:hint="eastAsia"/>
          <w:sz w:val="24"/>
          <w:szCs w:val="24"/>
        </w:rPr>
        <w:t>項）</w:t>
      </w:r>
    </w:p>
    <w:p w14:paraId="03D74834" w14:textId="542F36CA" w:rsidR="005A6601"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二十一</w:t>
      </w:r>
      <w:r w:rsidR="00C60C26" w:rsidRPr="002169DF">
        <w:rPr>
          <w:rFonts w:asciiTheme="minorEastAsia" w:hAnsiTheme="minorEastAsia"/>
          <w:sz w:val="24"/>
          <w:szCs w:val="24"/>
        </w:rPr>
        <w:tab/>
      </w:r>
      <w:r w:rsidR="00CA4CFA" w:rsidRPr="002169DF">
        <w:rPr>
          <w:rFonts w:asciiTheme="minorEastAsia" w:hAnsiTheme="minorEastAsia" w:hint="eastAsia"/>
          <w:sz w:val="24"/>
          <w:szCs w:val="24"/>
        </w:rPr>
        <w:t>外国出願禁止かどうかの確認の求め</w:t>
      </w:r>
      <w:r w:rsidR="00226323" w:rsidRPr="002169DF">
        <w:rPr>
          <w:rFonts w:asciiTheme="minorEastAsia" w:hAnsiTheme="minorEastAsia" w:hint="eastAsia"/>
          <w:sz w:val="24"/>
          <w:szCs w:val="24"/>
        </w:rPr>
        <w:t>（法第７</w:t>
      </w:r>
      <w:r w:rsidR="00CA4CFA" w:rsidRPr="002169DF">
        <w:rPr>
          <w:rFonts w:asciiTheme="minorEastAsia" w:hAnsiTheme="minorEastAsia" w:hint="eastAsia"/>
          <w:sz w:val="24"/>
          <w:szCs w:val="24"/>
        </w:rPr>
        <w:t>９</w:t>
      </w:r>
      <w:r w:rsidR="00226323" w:rsidRPr="002169DF">
        <w:rPr>
          <w:rFonts w:asciiTheme="minorEastAsia" w:hAnsiTheme="minorEastAsia" w:hint="eastAsia"/>
          <w:sz w:val="24"/>
          <w:szCs w:val="24"/>
        </w:rPr>
        <w:t>条第１項）</w:t>
      </w:r>
    </w:p>
    <w:p w14:paraId="2DD0BE66" w14:textId="0D2D0EE1" w:rsidR="00C60C26"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二十二</w:t>
      </w:r>
      <w:r w:rsidR="00C60C26" w:rsidRPr="002169DF">
        <w:rPr>
          <w:rFonts w:asciiTheme="minorEastAsia" w:hAnsiTheme="minorEastAsia"/>
          <w:sz w:val="24"/>
          <w:szCs w:val="24"/>
        </w:rPr>
        <w:tab/>
      </w:r>
      <w:r w:rsidR="00CA4CFA" w:rsidRPr="002169DF">
        <w:rPr>
          <w:rFonts w:asciiTheme="minorEastAsia" w:hAnsiTheme="minorEastAsia" w:hint="eastAsia"/>
          <w:sz w:val="24"/>
          <w:szCs w:val="24"/>
        </w:rPr>
        <w:t>外国出願が禁止されない旨の回答（法第７９条第２項）</w:t>
      </w:r>
    </w:p>
    <w:p w14:paraId="0AE6CAD5" w14:textId="66FA632E" w:rsidR="00CA4CFA" w:rsidRPr="002169DF" w:rsidRDefault="00FD4819" w:rsidP="00D246BB">
      <w:pPr>
        <w:ind w:leftChars="-2" w:left="855" w:hanging="859"/>
        <w:jc w:val="left"/>
        <w:rPr>
          <w:rFonts w:asciiTheme="minorEastAsia" w:hAnsiTheme="minorEastAsia"/>
          <w:sz w:val="24"/>
          <w:szCs w:val="24"/>
        </w:rPr>
      </w:pPr>
      <w:r w:rsidRPr="002169DF">
        <w:rPr>
          <w:rFonts w:asciiTheme="minorEastAsia" w:hAnsiTheme="minorEastAsia" w:hint="eastAsia"/>
          <w:sz w:val="24"/>
          <w:szCs w:val="24"/>
        </w:rPr>
        <w:t>二十三</w:t>
      </w:r>
      <w:r w:rsidR="00CA4CFA" w:rsidRPr="002169DF">
        <w:rPr>
          <w:rFonts w:asciiTheme="minorEastAsia" w:hAnsiTheme="minorEastAsia"/>
          <w:sz w:val="24"/>
          <w:szCs w:val="24"/>
        </w:rPr>
        <w:tab/>
      </w:r>
      <w:r w:rsidR="00CA4CFA" w:rsidRPr="002169DF">
        <w:rPr>
          <w:rFonts w:asciiTheme="minorEastAsia" w:hAnsiTheme="minorEastAsia" w:hint="eastAsia"/>
          <w:sz w:val="24"/>
          <w:szCs w:val="24"/>
        </w:rPr>
        <w:t>外国出願が禁止される</w:t>
      </w:r>
      <w:r w:rsidR="000C45F8" w:rsidRPr="002169DF">
        <w:rPr>
          <w:rFonts w:asciiTheme="minorEastAsia" w:hAnsiTheme="minorEastAsia" w:hint="eastAsia"/>
          <w:sz w:val="24"/>
          <w:szCs w:val="24"/>
        </w:rPr>
        <w:t>か否か</w:t>
      </w:r>
      <w:r w:rsidR="00CA4CFA" w:rsidRPr="002169DF">
        <w:rPr>
          <w:rFonts w:asciiTheme="minorEastAsia" w:hAnsiTheme="minorEastAsia" w:hint="eastAsia"/>
          <w:sz w:val="24"/>
          <w:szCs w:val="24"/>
        </w:rPr>
        <w:t>の回答（法第７９条第４項）</w:t>
      </w:r>
    </w:p>
    <w:p w14:paraId="28980358" w14:textId="05589179" w:rsidR="006E32CB" w:rsidRPr="002169DF" w:rsidRDefault="006E32CB" w:rsidP="000D7D6D">
      <w:pPr>
        <w:rPr>
          <w:rFonts w:asciiTheme="minorEastAsia" w:hAnsiTheme="minorEastAsia"/>
          <w:sz w:val="24"/>
          <w:szCs w:val="24"/>
        </w:rPr>
      </w:pPr>
    </w:p>
    <w:p w14:paraId="0CC1B013" w14:textId="73EE8878" w:rsidR="006437EC" w:rsidRPr="002169DF" w:rsidRDefault="006437EC" w:rsidP="006437EC">
      <w:pPr>
        <w:rPr>
          <w:rFonts w:asciiTheme="minorEastAsia" w:hAnsiTheme="minorEastAsia"/>
          <w:sz w:val="24"/>
          <w:szCs w:val="24"/>
        </w:rPr>
      </w:pPr>
      <w:r w:rsidRPr="002169DF">
        <w:rPr>
          <w:rFonts w:asciiTheme="minorEastAsia" w:hAnsiTheme="minorEastAsia" w:hint="eastAsia"/>
          <w:sz w:val="24"/>
          <w:szCs w:val="24"/>
        </w:rPr>
        <w:t>（</w:t>
      </w:r>
      <w:r w:rsidR="00AB2BEA" w:rsidRPr="002169DF">
        <w:rPr>
          <w:rFonts w:asciiTheme="minorEastAsia" w:hAnsiTheme="minorEastAsia" w:hint="eastAsia"/>
          <w:sz w:val="24"/>
          <w:szCs w:val="24"/>
        </w:rPr>
        <w:t>２</w:t>
      </w:r>
      <w:r w:rsidRPr="002169DF">
        <w:rPr>
          <w:rFonts w:asciiTheme="minorEastAsia" w:hAnsiTheme="minorEastAsia" w:hint="eastAsia"/>
          <w:sz w:val="24"/>
          <w:szCs w:val="24"/>
        </w:rPr>
        <w:t>）特許出願に係る書誌的事項を確認できる書類の提出</w:t>
      </w:r>
    </w:p>
    <w:p w14:paraId="6B1445F0" w14:textId="18740E80" w:rsidR="00447EE9" w:rsidRPr="002169DF" w:rsidRDefault="006437EC">
      <w:pPr>
        <w:ind w:firstLineChars="100" w:firstLine="240"/>
        <w:rPr>
          <w:rFonts w:asciiTheme="minorEastAsia" w:hAnsiTheme="minorEastAsia"/>
          <w:sz w:val="24"/>
          <w:szCs w:val="24"/>
        </w:rPr>
      </w:pPr>
      <w:r w:rsidRPr="002169DF">
        <w:rPr>
          <w:rFonts w:asciiTheme="minorEastAsia" w:hAnsiTheme="minorEastAsia" w:hint="eastAsia"/>
          <w:sz w:val="24"/>
          <w:szCs w:val="24"/>
        </w:rPr>
        <w:t>受託者は、委託業務に係る特許出願を行ったときは、特許出願した発明が出願公開（外国における出願公開制度と同様の制度（特許協力条約（以下「ＰＣＴ」という。）に基づく国際公開を含む。）を含む。）された後遅滞なく</w:t>
      </w:r>
      <w:r w:rsidR="001012BF" w:rsidRPr="002169DF">
        <w:rPr>
          <w:rFonts w:asciiTheme="minorEastAsia" w:hAnsiTheme="minorEastAsia" w:hint="eastAsia"/>
          <w:sz w:val="24"/>
          <w:szCs w:val="24"/>
        </w:rPr>
        <w:t>、</w:t>
      </w:r>
      <w:r w:rsidRPr="002169DF">
        <w:rPr>
          <w:rFonts w:asciiTheme="minorEastAsia" w:hAnsiTheme="minorEastAsia" w:hint="eastAsia"/>
          <w:sz w:val="24"/>
          <w:szCs w:val="24"/>
        </w:rPr>
        <w:t>外国において出願公開制度がない場合には出願から1年6月を経過後遅滞なく、出願番号、出願日、出願人名、発明の名称、優先権主張番号、優先権主張日及び優先権主張国</w:t>
      </w:r>
      <w:r w:rsidR="003D39DA" w:rsidRPr="002169DF">
        <w:rPr>
          <w:rFonts w:asciiTheme="minorEastAsia" w:hAnsiTheme="minorEastAsia" w:hint="eastAsia"/>
          <w:sz w:val="24"/>
          <w:szCs w:val="24"/>
        </w:rPr>
        <w:t>などの書誌的事項</w:t>
      </w:r>
      <w:r w:rsidRPr="002169DF">
        <w:rPr>
          <w:rFonts w:asciiTheme="minorEastAsia" w:hAnsiTheme="minorEastAsia" w:hint="eastAsia"/>
          <w:sz w:val="24"/>
          <w:szCs w:val="24"/>
        </w:rPr>
        <w:t>が確認できる書類（以下「書誌事項確認書」という。）の写しを産業財産権</w:t>
      </w:r>
      <w:r w:rsidR="00460B3A" w:rsidRPr="002169DF">
        <w:rPr>
          <w:rFonts w:asciiTheme="minorEastAsia" w:hAnsiTheme="minorEastAsia" w:hint="eastAsia"/>
          <w:sz w:val="24"/>
          <w:szCs w:val="24"/>
        </w:rPr>
        <w:t>等</w:t>
      </w:r>
      <w:r w:rsidRPr="002169DF">
        <w:rPr>
          <w:rFonts w:asciiTheme="minorEastAsia" w:hAnsiTheme="minorEastAsia" w:hint="eastAsia"/>
          <w:sz w:val="24"/>
          <w:szCs w:val="24"/>
        </w:rPr>
        <w:t>出願後状況通知書に添付して、ＮＥＤＯに提出するものとする。</w:t>
      </w:r>
      <w:r w:rsidR="00447EE9" w:rsidRPr="002169DF">
        <w:rPr>
          <w:rFonts w:asciiTheme="minorEastAsia" w:hAnsiTheme="minorEastAsia" w:hint="eastAsia"/>
          <w:sz w:val="24"/>
          <w:szCs w:val="24"/>
        </w:rPr>
        <w:t>また</w:t>
      </w:r>
      <w:r w:rsidRPr="002169DF">
        <w:rPr>
          <w:rFonts w:asciiTheme="minorEastAsia" w:hAnsiTheme="minorEastAsia" w:hint="eastAsia"/>
          <w:sz w:val="24"/>
          <w:szCs w:val="24"/>
        </w:rPr>
        <w:t>、ＰＣＴ第２２条に基づく各指定官庁への手続（以下「国内書面提出手続」という。）を行ったときは、ＮＥＤＯの定める産業財産権出願通知書及び書誌事項確認書の写しを添付した産業財産権等出願後状況通知書を、国内書面提出手続をおこなった日から６０日（外国を指定官庁とする場合には９０日）以内にＮＥＤＯに提出するものとする</w:t>
      </w:r>
      <w:r w:rsidR="00447EE9" w:rsidRPr="002169DF">
        <w:rPr>
          <w:rFonts w:asciiTheme="minorEastAsia" w:hAnsiTheme="minorEastAsia" w:hint="eastAsia"/>
          <w:sz w:val="24"/>
          <w:szCs w:val="24"/>
        </w:rPr>
        <w:t>。ただし、</w:t>
      </w:r>
      <w:r w:rsidR="00341F43" w:rsidRPr="002169DF">
        <w:rPr>
          <w:rFonts w:asciiTheme="minorEastAsia" w:hAnsiTheme="minorEastAsia" w:hint="eastAsia"/>
          <w:sz w:val="24"/>
          <w:szCs w:val="24"/>
        </w:rPr>
        <w:t>国内書面提出手続時において国際公開がなされていない場合は国際公開後遅滞なく、書誌事項確認書の写しを添付した産業財産権等出願後状況通知書をＮＥＤＯに提出するものとする</w:t>
      </w:r>
      <w:r w:rsidRPr="002169DF">
        <w:rPr>
          <w:rFonts w:asciiTheme="minorEastAsia" w:hAnsiTheme="minorEastAsia" w:hint="eastAsia"/>
          <w:sz w:val="24"/>
          <w:szCs w:val="24"/>
        </w:rPr>
        <w:t>。</w:t>
      </w:r>
    </w:p>
    <w:p w14:paraId="486ABB65" w14:textId="77777777" w:rsidR="006437EC" w:rsidRPr="002169DF" w:rsidRDefault="006437EC" w:rsidP="006437EC">
      <w:pPr>
        <w:rPr>
          <w:rFonts w:asciiTheme="minorEastAsia" w:hAnsiTheme="minorEastAsia"/>
          <w:sz w:val="24"/>
          <w:szCs w:val="24"/>
        </w:rPr>
      </w:pPr>
    </w:p>
    <w:p w14:paraId="673B9E93" w14:textId="375CF98D" w:rsidR="006437EC" w:rsidRPr="002169DF" w:rsidRDefault="006437EC" w:rsidP="006437EC">
      <w:pPr>
        <w:rPr>
          <w:rFonts w:asciiTheme="minorEastAsia" w:hAnsiTheme="minorEastAsia"/>
          <w:sz w:val="24"/>
          <w:szCs w:val="24"/>
        </w:rPr>
      </w:pPr>
      <w:r w:rsidRPr="002169DF">
        <w:rPr>
          <w:rFonts w:asciiTheme="minorEastAsia" w:hAnsiTheme="minorEastAsia" w:hint="eastAsia"/>
          <w:sz w:val="24"/>
          <w:szCs w:val="24"/>
        </w:rPr>
        <w:t>（</w:t>
      </w:r>
      <w:r w:rsidR="00AB2BEA" w:rsidRPr="002169DF">
        <w:rPr>
          <w:rFonts w:asciiTheme="minorEastAsia" w:hAnsiTheme="minorEastAsia" w:hint="eastAsia"/>
          <w:sz w:val="24"/>
          <w:szCs w:val="24"/>
        </w:rPr>
        <w:t>３</w:t>
      </w:r>
      <w:r w:rsidRPr="002169DF">
        <w:rPr>
          <w:rFonts w:asciiTheme="minorEastAsia" w:hAnsiTheme="minorEastAsia" w:hint="eastAsia"/>
          <w:sz w:val="24"/>
          <w:szCs w:val="24"/>
        </w:rPr>
        <w:t>）保全指定解除後の手続</w:t>
      </w:r>
    </w:p>
    <w:p w14:paraId="658DD8EE" w14:textId="6D09F7BD" w:rsidR="00B70C5E" w:rsidRPr="002169DF" w:rsidRDefault="006437EC" w:rsidP="00B70C5E">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受託者は、内閣総理大臣から法第</w:t>
      </w:r>
      <w:r w:rsidR="00B70C5E" w:rsidRPr="002169DF">
        <w:rPr>
          <w:rFonts w:asciiTheme="minorEastAsia" w:hAnsiTheme="minorEastAsia" w:hint="eastAsia"/>
          <w:sz w:val="24"/>
          <w:szCs w:val="24"/>
        </w:rPr>
        <w:t>７０</w:t>
      </w:r>
      <w:r w:rsidRPr="002169DF">
        <w:rPr>
          <w:rFonts w:asciiTheme="minorEastAsia" w:hAnsiTheme="minorEastAsia" w:hint="eastAsia"/>
          <w:sz w:val="24"/>
          <w:szCs w:val="24"/>
        </w:rPr>
        <w:t>条の保全指定を解除した、又は満了した旨の通知があったときは、遅滞なく</w:t>
      </w:r>
      <w:r w:rsidR="00BB0633" w:rsidRPr="002169DF">
        <w:rPr>
          <w:rFonts w:asciiTheme="minorEastAsia" w:hAnsiTheme="minorEastAsia" w:hint="eastAsia"/>
          <w:sz w:val="24"/>
          <w:szCs w:val="24"/>
        </w:rPr>
        <w:t>ＮＥＤＯ</w:t>
      </w:r>
      <w:r w:rsidRPr="002169DF">
        <w:rPr>
          <w:rFonts w:asciiTheme="minorEastAsia" w:hAnsiTheme="minorEastAsia" w:hint="eastAsia"/>
          <w:sz w:val="24"/>
          <w:szCs w:val="24"/>
        </w:rPr>
        <w:t>への知的財産権に関する必要な手続を再開するものとする。</w:t>
      </w:r>
    </w:p>
    <w:p w14:paraId="1733E093" w14:textId="77777777" w:rsidR="006437EC" w:rsidRPr="002169DF" w:rsidRDefault="006437EC" w:rsidP="006437EC">
      <w:pPr>
        <w:rPr>
          <w:rFonts w:asciiTheme="minorEastAsia" w:hAnsiTheme="minorEastAsia"/>
          <w:sz w:val="24"/>
          <w:szCs w:val="24"/>
        </w:rPr>
      </w:pPr>
    </w:p>
    <w:p w14:paraId="19BF0EA0" w14:textId="13DD54B0" w:rsidR="006437EC" w:rsidRPr="002169DF" w:rsidRDefault="006437EC" w:rsidP="006437EC">
      <w:pPr>
        <w:rPr>
          <w:rFonts w:asciiTheme="minorEastAsia" w:hAnsiTheme="minorEastAsia"/>
          <w:sz w:val="24"/>
          <w:szCs w:val="24"/>
        </w:rPr>
      </w:pPr>
      <w:r w:rsidRPr="002169DF">
        <w:rPr>
          <w:rFonts w:asciiTheme="minorEastAsia" w:hAnsiTheme="minorEastAsia" w:hint="eastAsia"/>
          <w:sz w:val="24"/>
          <w:szCs w:val="24"/>
        </w:rPr>
        <w:t>（</w:t>
      </w:r>
      <w:r w:rsidR="00AB2BEA" w:rsidRPr="002169DF">
        <w:rPr>
          <w:rFonts w:asciiTheme="minorEastAsia" w:hAnsiTheme="minorEastAsia" w:hint="eastAsia"/>
          <w:sz w:val="24"/>
          <w:szCs w:val="24"/>
        </w:rPr>
        <w:t>４</w:t>
      </w:r>
      <w:r w:rsidRPr="002169DF">
        <w:rPr>
          <w:rFonts w:asciiTheme="minorEastAsia" w:hAnsiTheme="minorEastAsia" w:hint="eastAsia"/>
          <w:sz w:val="24"/>
          <w:szCs w:val="24"/>
        </w:rPr>
        <w:t>）特許権以外の産業財産権の出願又は申請（以下「その他の産業財産権出願」という。）を行った場合</w:t>
      </w:r>
    </w:p>
    <w:p w14:paraId="5997E55A" w14:textId="28059FBB" w:rsidR="00B70C5E" w:rsidRPr="002169DF" w:rsidRDefault="006437EC" w:rsidP="00B70C5E">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託者は、委託業務に係るその他の産業財産権出願を行ったときは、ＮＥＤＯが別に定める産業財産権出願通知書をその他の産業財産権出願を行った日から６０日以内（ただし、外国へのその他の産業財産権出願の場合は９０日以内。）にＮＥＤＯに提出した後、速やかに書誌事項</w:t>
      </w:r>
      <w:r w:rsidR="003D39DA" w:rsidRPr="002169DF">
        <w:rPr>
          <w:rFonts w:asciiTheme="minorEastAsia" w:hAnsiTheme="minorEastAsia" w:hint="eastAsia"/>
          <w:sz w:val="24"/>
          <w:szCs w:val="24"/>
        </w:rPr>
        <w:t>確認</w:t>
      </w:r>
      <w:r w:rsidRPr="002169DF">
        <w:rPr>
          <w:rFonts w:asciiTheme="minorEastAsia" w:hAnsiTheme="minorEastAsia" w:hint="eastAsia"/>
          <w:sz w:val="24"/>
          <w:szCs w:val="24"/>
        </w:rPr>
        <w:t>書の写しをＮＥＤＯが別に定める産業財産権等出願後状況通知書に添付して、ＮＥＤＯに提出するものとする。</w:t>
      </w:r>
    </w:p>
    <w:p w14:paraId="011F144A" w14:textId="77777777" w:rsidR="006437EC" w:rsidRPr="002169DF" w:rsidRDefault="006437EC" w:rsidP="006437EC">
      <w:pPr>
        <w:rPr>
          <w:rFonts w:asciiTheme="minorEastAsia" w:hAnsiTheme="minorEastAsia"/>
          <w:sz w:val="24"/>
          <w:szCs w:val="24"/>
        </w:rPr>
      </w:pPr>
    </w:p>
    <w:p w14:paraId="22CF9657" w14:textId="7ACD9B80" w:rsidR="006437EC" w:rsidRPr="002169DF" w:rsidRDefault="006437EC" w:rsidP="006437EC">
      <w:pPr>
        <w:rPr>
          <w:rFonts w:asciiTheme="minorEastAsia" w:hAnsiTheme="minorEastAsia"/>
          <w:sz w:val="24"/>
          <w:szCs w:val="24"/>
        </w:rPr>
      </w:pPr>
      <w:r w:rsidRPr="002169DF">
        <w:rPr>
          <w:rFonts w:asciiTheme="minorEastAsia" w:hAnsiTheme="minorEastAsia" w:hint="eastAsia"/>
          <w:sz w:val="24"/>
          <w:szCs w:val="24"/>
        </w:rPr>
        <w:t>（</w:t>
      </w:r>
      <w:r w:rsidR="00AB2BEA" w:rsidRPr="002169DF">
        <w:rPr>
          <w:rFonts w:asciiTheme="minorEastAsia" w:hAnsiTheme="minorEastAsia" w:hint="eastAsia"/>
          <w:sz w:val="24"/>
          <w:szCs w:val="24"/>
        </w:rPr>
        <w:t>５</w:t>
      </w:r>
      <w:r w:rsidRPr="002169DF">
        <w:rPr>
          <w:rFonts w:asciiTheme="minorEastAsia" w:hAnsiTheme="minorEastAsia" w:hint="eastAsia"/>
          <w:sz w:val="24"/>
          <w:szCs w:val="24"/>
        </w:rPr>
        <w:t>）</w:t>
      </w:r>
      <w:r w:rsidRPr="002169DF">
        <w:rPr>
          <w:rFonts w:asciiTheme="minorEastAsia" w:hAnsiTheme="minorEastAsia" w:hint="eastAsia"/>
          <w:sz w:val="24"/>
          <w:szCs w:val="24"/>
        </w:rPr>
        <w:tab/>
        <w:t>受託者からの再委託先・共同実施先の対応</w:t>
      </w:r>
    </w:p>
    <w:p w14:paraId="2AB5E4FD" w14:textId="19816905" w:rsidR="00B70C5E" w:rsidRDefault="006437EC" w:rsidP="00B70C5E">
      <w:pPr>
        <w:ind w:firstLineChars="100" w:firstLine="240"/>
        <w:jc w:val="left"/>
        <w:rPr>
          <w:rFonts w:asciiTheme="minorEastAsia" w:hAnsiTheme="minorEastAsia"/>
          <w:sz w:val="24"/>
          <w:szCs w:val="24"/>
        </w:rPr>
      </w:pPr>
      <w:r w:rsidRPr="002169DF">
        <w:rPr>
          <w:rFonts w:asciiTheme="minorEastAsia" w:hAnsiTheme="minorEastAsia" w:hint="eastAsia"/>
          <w:sz w:val="24"/>
          <w:szCs w:val="24"/>
        </w:rPr>
        <w:t>受託者からの再委託先・共同実施先は、上記（</w:t>
      </w:r>
      <w:r w:rsidR="00AB2BEA" w:rsidRPr="002169DF">
        <w:rPr>
          <w:rFonts w:asciiTheme="minorEastAsia" w:hAnsiTheme="minorEastAsia" w:hint="eastAsia"/>
          <w:sz w:val="24"/>
          <w:szCs w:val="24"/>
        </w:rPr>
        <w:t>１</w:t>
      </w:r>
      <w:r w:rsidRPr="002169DF">
        <w:rPr>
          <w:rFonts w:asciiTheme="minorEastAsia" w:hAnsiTheme="minorEastAsia" w:hint="eastAsia"/>
          <w:sz w:val="24"/>
          <w:szCs w:val="24"/>
        </w:rPr>
        <w:t>）から（</w:t>
      </w:r>
      <w:r w:rsidR="00AB2BEA" w:rsidRPr="002169DF">
        <w:rPr>
          <w:rFonts w:asciiTheme="minorEastAsia" w:hAnsiTheme="minorEastAsia" w:hint="eastAsia"/>
          <w:sz w:val="24"/>
          <w:szCs w:val="24"/>
        </w:rPr>
        <w:t>４</w:t>
      </w:r>
      <w:r w:rsidRPr="002169DF">
        <w:rPr>
          <w:rFonts w:asciiTheme="minorEastAsia" w:hAnsiTheme="minorEastAsia" w:hint="eastAsia"/>
          <w:sz w:val="24"/>
          <w:szCs w:val="24"/>
        </w:rPr>
        <w:t>）までの対応について、受託者を介して、ＮＥＤＯに報告するものとする。</w:t>
      </w:r>
    </w:p>
    <w:p w14:paraId="56BF441D" w14:textId="77777777" w:rsidR="005B407F" w:rsidRPr="002169DF" w:rsidRDefault="005B407F" w:rsidP="00B70C5E">
      <w:pPr>
        <w:ind w:firstLineChars="100" w:firstLine="240"/>
        <w:jc w:val="left"/>
        <w:rPr>
          <w:rFonts w:asciiTheme="minorEastAsia" w:hAnsiTheme="minorEastAsia"/>
          <w:sz w:val="24"/>
          <w:szCs w:val="24"/>
        </w:rPr>
      </w:pPr>
    </w:p>
    <w:p w14:paraId="2F9C040E" w14:textId="6B1F3C81" w:rsidR="00755291" w:rsidRPr="00755291" w:rsidRDefault="00755291" w:rsidP="00AA31C5">
      <w:pPr>
        <w:jc w:val="right"/>
        <w:rPr>
          <w:rFonts w:asciiTheme="minorEastAsia" w:hAnsiTheme="minorEastAsia"/>
          <w:sz w:val="24"/>
          <w:szCs w:val="24"/>
        </w:rPr>
      </w:pPr>
      <w:r w:rsidRPr="002169DF">
        <w:rPr>
          <w:rFonts w:asciiTheme="minorEastAsia" w:hAnsiTheme="minorEastAsia" w:hint="eastAsia"/>
          <w:sz w:val="24"/>
          <w:szCs w:val="24"/>
        </w:rPr>
        <w:t>以上</w:t>
      </w:r>
    </w:p>
    <w:sectPr w:rsidR="00755291" w:rsidRPr="00755291" w:rsidSect="006073E4">
      <w:headerReference w:type="first" r:id="rId8"/>
      <w:pgSz w:w="11906" w:h="16838"/>
      <w:pgMar w:top="1276" w:right="1416" w:bottom="1418" w:left="1429" w:header="567"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3029D" w14:textId="77777777" w:rsidR="008036A7" w:rsidRDefault="008036A7" w:rsidP="00853EDE">
      <w:r>
        <w:separator/>
      </w:r>
    </w:p>
  </w:endnote>
  <w:endnote w:type="continuationSeparator" w:id="0">
    <w:p w14:paraId="439CCFB4" w14:textId="77777777" w:rsidR="008036A7" w:rsidRDefault="008036A7" w:rsidP="00853EDE">
      <w:r>
        <w:continuationSeparator/>
      </w:r>
    </w:p>
  </w:endnote>
  <w:endnote w:type="continuationNotice" w:id="1">
    <w:p w14:paraId="2F7D23D6" w14:textId="77777777" w:rsidR="008036A7" w:rsidRDefault="00803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1C897" w14:textId="77777777" w:rsidR="008036A7" w:rsidRDefault="008036A7" w:rsidP="00853EDE">
      <w:r>
        <w:separator/>
      </w:r>
    </w:p>
  </w:footnote>
  <w:footnote w:type="continuationSeparator" w:id="0">
    <w:p w14:paraId="671621F6" w14:textId="77777777" w:rsidR="008036A7" w:rsidRDefault="008036A7" w:rsidP="00853EDE">
      <w:r>
        <w:continuationSeparator/>
      </w:r>
    </w:p>
  </w:footnote>
  <w:footnote w:type="continuationNotice" w:id="1">
    <w:p w14:paraId="455E2C28" w14:textId="77777777" w:rsidR="008036A7" w:rsidRDefault="008036A7"/>
  </w:footnote>
  <w:footnote w:id="2">
    <w:p w14:paraId="22B5F265" w14:textId="0A34DB76" w:rsidR="00295F6D" w:rsidRDefault="00295F6D">
      <w:pPr>
        <w:pStyle w:val="aa"/>
      </w:pPr>
      <w:r>
        <w:rPr>
          <w:rStyle w:val="ac"/>
        </w:rPr>
        <w:footnoteRef/>
      </w:r>
      <w:r>
        <w:t xml:space="preserve"> </w:t>
      </w:r>
      <w:r w:rsidRPr="00295F6D">
        <w:rPr>
          <w:rFonts w:hint="eastAsia"/>
        </w:rPr>
        <w:t>プロジェクト参加者が１者のみである場合は、知財合意書の提出は不要。</w:t>
      </w:r>
    </w:p>
  </w:footnote>
  <w:footnote w:id="3">
    <w:p w14:paraId="30771BC4" w14:textId="34873845" w:rsidR="00883620" w:rsidRPr="00B42EDF" w:rsidRDefault="00883620">
      <w:pPr>
        <w:pStyle w:val="aa"/>
        <w:rPr>
          <w:rFonts w:asciiTheme="minorEastAsia" w:hAnsiTheme="minorEastAsia"/>
        </w:rPr>
      </w:pPr>
      <w:r w:rsidRPr="00B42EDF">
        <w:rPr>
          <w:rStyle w:val="ac"/>
          <w:rFonts w:asciiTheme="minorEastAsia" w:hAnsiTheme="minorEastAsia"/>
        </w:rPr>
        <w:footnoteRef/>
      </w:r>
      <w:r w:rsidRPr="00B42EDF">
        <w:rPr>
          <w:rFonts w:asciiTheme="minorEastAsia" w:hAnsiTheme="minorEastAsia"/>
        </w:rPr>
        <w:t xml:space="preserve"> </w:t>
      </w:r>
      <w:r w:rsidRPr="00B42EDF">
        <w:rPr>
          <w:rFonts w:asciiTheme="minorEastAsia" w:hAnsiTheme="minorEastAsia" w:hint="eastAsia"/>
        </w:rPr>
        <w:t>特に、</w:t>
      </w:r>
      <w:r w:rsidR="003B72E8" w:rsidRPr="00B42EDF">
        <w:rPr>
          <w:rFonts w:asciiTheme="minorEastAsia" w:hAnsiTheme="minorEastAsia" w:hint="eastAsia"/>
        </w:rPr>
        <w:t>法</w:t>
      </w:r>
      <w:r w:rsidR="00B42EDF" w:rsidRPr="00B42EDF">
        <w:rPr>
          <w:rFonts w:asciiTheme="minorEastAsia" w:hAnsiTheme="minorEastAsia" w:hint="eastAsia"/>
        </w:rPr>
        <w:t>第</w:t>
      </w:r>
      <w:r w:rsidRPr="00B42EDF">
        <w:rPr>
          <w:rFonts w:asciiTheme="minorEastAsia" w:hAnsiTheme="minorEastAsia" w:hint="eastAsia"/>
        </w:rPr>
        <w:t>７３</w:t>
      </w:r>
      <w:r w:rsidR="006920ED" w:rsidRPr="00B42EDF">
        <w:rPr>
          <w:rFonts w:asciiTheme="minorEastAsia" w:hAnsiTheme="minorEastAsia" w:hint="eastAsia"/>
        </w:rPr>
        <w:t>条（保全対象発明の実施の制限）、法</w:t>
      </w:r>
      <w:r w:rsidR="00B42EDF" w:rsidRPr="00B42EDF">
        <w:rPr>
          <w:rFonts w:asciiTheme="minorEastAsia" w:hAnsiTheme="minorEastAsia" w:hint="eastAsia"/>
        </w:rPr>
        <w:t>第</w:t>
      </w:r>
      <w:r w:rsidR="006920ED" w:rsidRPr="00B42EDF">
        <w:rPr>
          <w:rFonts w:asciiTheme="minorEastAsia" w:hAnsiTheme="minorEastAsia" w:hint="eastAsia"/>
        </w:rPr>
        <w:t>７４条（保全対象発明の開示禁止）</w:t>
      </w:r>
      <w:r w:rsidR="00B42EDF" w:rsidRPr="00B42EDF">
        <w:rPr>
          <w:rFonts w:asciiTheme="minorEastAsia" w:hAnsiTheme="minorEastAsia" w:hint="eastAsia"/>
        </w:rPr>
        <w:t>又は法第７８条（外国出願の禁止）等については、違反した場合拘禁刑若しくは罰金に処し、又はこれを併科されることがあるため、十分に留意すること。</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C6A3" w14:textId="5AD15E82" w:rsidR="00E4595D" w:rsidRPr="00945CF4" w:rsidRDefault="00E4595D" w:rsidP="00945CF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5F4E67"/>
    <w:multiLevelType w:val="hybridMultilevel"/>
    <w:tmpl w:val="3870A806"/>
    <w:lvl w:ilvl="0" w:tplc="21644D20">
      <w:start w:val="1"/>
      <w:numFmt w:val="ideographDigital"/>
      <w:lvlText w:val="%1."/>
      <w:lvlJc w:val="left"/>
      <w:pPr>
        <w:ind w:left="6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8387AC6"/>
    <w:multiLevelType w:val="hybridMultilevel"/>
    <w:tmpl w:val="4F76E074"/>
    <w:lvl w:ilvl="0" w:tplc="AF140EFC">
      <w:start w:val="1"/>
      <w:numFmt w:val="decimalFullWidth"/>
      <w:lvlText w:val="（%1）"/>
      <w:lvlJc w:val="left"/>
      <w:pPr>
        <w:ind w:left="720" w:hanging="720"/>
      </w:pPr>
      <w:rPr>
        <w:rFonts w:hint="default"/>
      </w:rPr>
    </w:lvl>
    <w:lvl w:ilvl="1" w:tplc="54443CF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FCA6D8F"/>
    <w:multiLevelType w:val="hybridMultilevel"/>
    <w:tmpl w:val="72689FB6"/>
    <w:lvl w:ilvl="0" w:tplc="61243AC2">
      <w:start w:val="1"/>
      <w:numFmt w:val="ideographDigital"/>
      <w:lvlText w:val="%1"/>
      <w:lvlJc w:val="left"/>
      <w:pPr>
        <w:ind w:left="1120" w:hanging="440"/>
      </w:pPr>
      <w:rPr>
        <w:rFonts w:hint="eastAsia"/>
      </w:rPr>
    </w:lvl>
    <w:lvl w:ilvl="1" w:tplc="04090017" w:tentative="1">
      <w:start w:val="1"/>
      <w:numFmt w:val="aiueoFullWidth"/>
      <w:lvlText w:val="(%2)"/>
      <w:lvlJc w:val="left"/>
      <w:pPr>
        <w:ind w:left="1560" w:hanging="440"/>
      </w:pPr>
    </w:lvl>
    <w:lvl w:ilvl="2" w:tplc="04090011" w:tentative="1">
      <w:start w:val="1"/>
      <w:numFmt w:val="decimalEnclosedCircle"/>
      <w:lvlText w:val="%3"/>
      <w:lvlJc w:val="left"/>
      <w:pPr>
        <w:ind w:left="2000" w:hanging="440"/>
      </w:pPr>
    </w:lvl>
    <w:lvl w:ilvl="3" w:tplc="0409000F" w:tentative="1">
      <w:start w:val="1"/>
      <w:numFmt w:val="decimal"/>
      <w:lvlText w:val="%4."/>
      <w:lvlJc w:val="left"/>
      <w:pPr>
        <w:ind w:left="2440" w:hanging="440"/>
      </w:pPr>
    </w:lvl>
    <w:lvl w:ilvl="4" w:tplc="04090017" w:tentative="1">
      <w:start w:val="1"/>
      <w:numFmt w:val="aiueoFullWidth"/>
      <w:lvlText w:val="(%5)"/>
      <w:lvlJc w:val="left"/>
      <w:pPr>
        <w:ind w:left="2880" w:hanging="440"/>
      </w:pPr>
    </w:lvl>
    <w:lvl w:ilvl="5" w:tplc="04090011" w:tentative="1">
      <w:start w:val="1"/>
      <w:numFmt w:val="decimalEnclosedCircle"/>
      <w:lvlText w:val="%6"/>
      <w:lvlJc w:val="left"/>
      <w:pPr>
        <w:ind w:left="3320" w:hanging="440"/>
      </w:pPr>
    </w:lvl>
    <w:lvl w:ilvl="6" w:tplc="0409000F" w:tentative="1">
      <w:start w:val="1"/>
      <w:numFmt w:val="decimal"/>
      <w:lvlText w:val="%7."/>
      <w:lvlJc w:val="left"/>
      <w:pPr>
        <w:ind w:left="3760" w:hanging="440"/>
      </w:pPr>
    </w:lvl>
    <w:lvl w:ilvl="7" w:tplc="04090017" w:tentative="1">
      <w:start w:val="1"/>
      <w:numFmt w:val="aiueoFullWidth"/>
      <w:lvlText w:val="(%8)"/>
      <w:lvlJc w:val="left"/>
      <w:pPr>
        <w:ind w:left="4200" w:hanging="440"/>
      </w:pPr>
    </w:lvl>
    <w:lvl w:ilvl="8" w:tplc="04090011" w:tentative="1">
      <w:start w:val="1"/>
      <w:numFmt w:val="decimalEnclosedCircle"/>
      <w:lvlText w:val="%9"/>
      <w:lvlJc w:val="left"/>
      <w:pPr>
        <w:ind w:left="4640" w:hanging="440"/>
      </w:pPr>
    </w:lvl>
  </w:abstractNum>
  <w:num w:numId="1" w16cid:durableId="497231225">
    <w:abstractNumId w:val="1"/>
  </w:num>
  <w:num w:numId="2" w16cid:durableId="2003242195">
    <w:abstractNumId w:val="0"/>
  </w:num>
  <w:num w:numId="3" w16cid:durableId="2595268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2F6"/>
    <w:rsid w:val="0000796E"/>
    <w:rsid w:val="000327BA"/>
    <w:rsid w:val="00052884"/>
    <w:rsid w:val="00097B73"/>
    <w:rsid w:val="000C0716"/>
    <w:rsid w:val="000C28EA"/>
    <w:rsid w:val="000C3E79"/>
    <w:rsid w:val="000C4341"/>
    <w:rsid w:val="000C45F8"/>
    <w:rsid w:val="000D7D6D"/>
    <w:rsid w:val="000E03C6"/>
    <w:rsid w:val="000E4D89"/>
    <w:rsid w:val="000F1A14"/>
    <w:rsid w:val="001012BF"/>
    <w:rsid w:val="00105396"/>
    <w:rsid w:val="00141C8B"/>
    <w:rsid w:val="00170D84"/>
    <w:rsid w:val="00174012"/>
    <w:rsid w:val="00192A68"/>
    <w:rsid w:val="001A671F"/>
    <w:rsid w:val="001B3697"/>
    <w:rsid w:val="001D79F1"/>
    <w:rsid w:val="00205FED"/>
    <w:rsid w:val="00214CAE"/>
    <w:rsid w:val="002169DF"/>
    <w:rsid w:val="00226323"/>
    <w:rsid w:val="002503F5"/>
    <w:rsid w:val="00260F8F"/>
    <w:rsid w:val="00280643"/>
    <w:rsid w:val="00287E7C"/>
    <w:rsid w:val="00294EBB"/>
    <w:rsid w:val="00295F6D"/>
    <w:rsid w:val="002A0D3F"/>
    <w:rsid w:val="002B597B"/>
    <w:rsid w:val="002C2870"/>
    <w:rsid w:val="002E606B"/>
    <w:rsid w:val="002F1727"/>
    <w:rsid w:val="00306240"/>
    <w:rsid w:val="00322B77"/>
    <w:rsid w:val="00331919"/>
    <w:rsid w:val="003364BC"/>
    <w:rsid w:val="00336D14"/>
    <w:rsid w:val="0034119A"/>
    <w:rsid w:val="00341F43"/>
    <w:rsid w:val="0035372F"/>
    <w:rsid w:val="003736CB"/>
    <w:rsid w:val="0038140F"/>
    <w:rsid w:val="00384403"/>
    <w:rsid w:val="003B72E8"/>
    <w:rsid w:val="003D39DA"/>
    <w:rsid w:val="003E73F2"/>
    <w:rsid w:val="003F5CB7"/>
    <w:rsid w:val="00420031"/>
    <w:rsid w:val="00433B4E"/>
    <w:rsid w:val="00434B90"/>
    <w:rsid w:val="00447EE9"/>
    <w:rsid w:val="00460B3A"/>
    <w:rsid w:val="00473C6C"/>
    <w:rsid w:val="004F56AA"/>
    <w:rsid w:val="00512DD8"/>
    <w:rsid w:val="00520507"/>
    <w:rsid w:val="00534BAA"/>
    <w:rsid w:val="005437C5"/>
    <w:rsid w:val="005725AD"/>
    <w:rsid w:val="005772A1"/>
    <w:rsid w:val="00582AD2"/>
    <w:rsid w:val="00585743"/>
    <w:rsid w:val="005A6601"/>
    <w:rsid w:val="005B06C7"/>
    <w:rsid w:val="005B407F"/>
    <w:rsid w:val="005D04B7"/>
    <w:rsid w:val="006073E4"/>
    <w:rsid w:val="00611775"/>
    <w:rsid w:val="00613EFA"/>
    <w:rsid w:val="00624B3D"/>
    <w:rsid w:val="00634391"/>
    <w:rsid w:val="006437EC"/>
    <w:rsid w:val="00650729"/>
    <w:rsid w:val="00663705"/>
    <w:rsid w:val="00671A54"/>
    <w:rsid w:val="006742F6"/>
    <w:rsid w:val="006920ED"/>
    <w:rsid w:val="006A3FE2"/>
    <w:rsid w:val="006B34F7"/>
    <w:rsid w:val="006C3976"/>
    <w:rsid w:val="006E32CB"/>
    <w:rsid w:val="006F1AD8"/>
    <w:rsid w:val="006F28E2"/>
    <w:rsid w:val="006F7045"/>
    <w:rsid w:val="00722008"/>
    <w:rsid w:val="007321BE"/>
    <w:rsid w:val="00755291"/>
    <w:rsid w:val="00760439"/>
    <w:rsid w:val="007618FB"/>
    <w:rsid w:val="00763759"/>
    <w:rsid w:val="007747F3"/>
    <w:rsid w:val="007863D5"/>
    <w:rsid w:val="00797936"/>
    <w:rsid w:val="007A663B"/>
    <w:rsid w:val="007B7BF6"/>
    <w:rsid w:val="007E09D6"/>
    <w:rsid w:val="007F5533"/>
    <w:rsid w:val="00802D98"/>
    <w:rsid w:val="008036A7"/>
    <w:rsid w:val="00814CCA"/>
    <w:rsid w:val="00820CC6"/>
    <w:rsid w:val="00827BB2"/>
    <w:rsid w:val="008328BF"/>
    <w:rsid w:val="00853EDE"/>
    <w:rsid w:val="00866154"/>
    <w:rsid w:val="00883620"/>
    <w:rsid w:val="00891902"/>
    <w:rsid w:val="00895AC5"/>
    <w:rsid w:val="008A6108"/>
    <w:rsid w:val="008C5FDF"/>
    <w:rsid w:val="008F30C9"/>
    <w:rsid w:val="00924097"/>
    <w:rsid w:val="009242A6"/>
    <w:rsid w:val="00925EE5"/>
    <w:rsid w:val="009273B0"/>
    <w:rsid w:val="00941F6B"/>
    <w:rsid w:val="00945CF4"/>
    <w:rsid w:val="009537E2"/>
    <w:rsid w:val="009573AD"/>
    <w:rsid w:val="009874D1"/>
    <w:rsid w:val="009953B9"/>
    <w:rsid w:val="009B5874"/>
    <w:rsid w:val="009E57AC"/>
    <w:rsid w:val="009E6ECE"/>
    <w:rsid w:val="00A157A1"/>
    <w:rsid w:val="00A328E8"/>
    <w:rsid w:val="00A3703B"/>
    <w:rsid w:val="00A37682"/>
    <w:rsid w:val="00A402CE"/>
    <w:rsid w:val="00A552FC"/>
    <w:rsid w:val="00A63372"/>
    <w:rsid w:val="00A76604"/>
    <w:rsid w:val="00A82DCD"/>
    <w:rsid w:val="00A86D79"/>
    <w:rsid w:val="00AA0071"/>
    <w:rsid w:val="00AA31C5"/>
    <w:rsid w:val="00AA45E3"/>
    <w:rsid w:val="00AB2BEA"/>
    <w:rsid w:val="00AB597C"/>
    <w:rsid w:val="00AB7AA5"/>
    <w:rsid w:val="00AE2305"/>
    <w:rsid w:val="00B42EDF"/>
    <w:rsid w:val="00B47625"/>
    <w:rsid w:val="00B5252C"/>
    <w:rsid w:val="00B56AE0"/>
    <w:rsid w:val="00B70C5E"/>
    <w:rsid w:val="00B816C4"/>
    <w:rsid w:val="00B95E1D"/>
    <w:rsid w:val="00BB0633"/>
    <w:rsid w:val="00BC3176"/>
    <w:rsid w:val="00BD0072"/>
    <w:rsid w:val="00BE567E"/>
    <w:rsid w:val="00BF433A"/>
    <w:rsid w:val="00C23044"/>
    <w:rsid w:val="00C33B81"/>
    <w:rsid w:val="00C349BF"/>
    <w:rsid w:val="00C60455"/>
    <w:rsid w:val="00C60C26"/>
    <w:rsid w:val="00C620AF"/>
    <w:rsid w:val="00C65FB9"/>
    <w:rsid w:val="00C82EFE"/>
    <w:rsid w:val="00C96C83"/>
    <w:rsid w:val="00CA4B91"/>
    <w:rsid w:val="00CA4CFA"/>
    <w:rsid w:val="00CA7524"/>
    <w:rsid w:val="00CB03B9"/>
    <w:rsid w:val="00CB14D8"/>
    <w:rsid w:val="00CE1545"/>
    <w:rsid w:val="00CE6346"/>
    <w:rsid w:val="00CF2CFE"/>
    <w:rsid w:val="00D05BC0"/>
    <w:rsid w:val="00D246BB"/>
    <w:rsid w:val="00D3351C"/>
    <w:rsid w:val="00D50DC5"/>
    <w:rsid w:val="00D524BE"/>
    <w:rsid w:val="00D7704A"/>
    <w:rsid w:val="00D93AB5"/>
    <w:rsid w:val="00DF1414"/>
    <w:rsid w:val="00DF503D"/>
    <w:rsid w:val="00E229E2"/>
    <w:rsid w:val="00E45812"/>
    <w:rsid w:val="00E4595D"/>
    <w:rsid w:val="00E82942"/>
    <w:rsid w:val="00E844A0"/>
    <w:rsid w:val="00EF2387"/>
    <w:rsid w:val="00F13C36"/>
    <w:rsid w:val="00F14C87"/>
    <w:rsid w:val="00F24BB8"/>
    <w:rsid w:val="00F64E00"/>
    <w:rsid w:val="00F71CA3"/>
    <w:rsid w:val="00F82794"/>
    <w:rsid w:val="00F94388"/>
    <w:rsid w:val="00FC074E"/>
    <w:rsid w:val="00FC5AFD"/>
    <w:rsid w:val="00FD4819"/>
    <w:rsid w:val="00FD507F"/>
    <w:rsid w:val="00FF0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F51A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2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EDE"/>
    <w:pPr>
      <w:tabs>
        <w:tab w:val="center" w:pos="4252"/>
        <w:tab w:val="right" w:pos="8504"/>
      </w:tabs>
      <w:snapToGrid w:val="0"/>
    </w:pPr>
  </w:style>
  <w:style w:type="character" w:customStyle="1" w:styleId="a4">
    <w:name w:val="ヘッダー (文字)"/>
    <w:basedOn w:val="a0"/>
    <w:link w:val="a3"/>
    <w:uiPriority w:val="99"/>
    <w:rsid w:val="00853EDE"/>
  </w:style>
  <w:style w:type="paragraph" w:styleId="a5">
    <w:name w:val="footer"/>
    <w:basedOn w:val="a"/>
    <w:link w:val="a6"/>
    <w:uiPriority w:val="99"/>
    <w:unhideWhenUsed/>
    <w:rsid w:val="00853EDE"/>
    <w:pPr>
      <w:tabs>
        <w:tab w:val="center" w:pos="4252"/>
        <w:tab w:val="right" w:pos="8504"/>
      </w:tabs>
      <w:snapToGrid w:val="0"/>
    </w:pPr>
  </w:style>
  <w:style w:type="character" w:customStyle="1" w:styleId="a6">
    <w:name w:val="フッター (文字)"/>
    <w:basedOn w:val="a0"/>
    <w:link w:val="a5"/>
    <w:uiPriority w:val="99"/>
    <w:rsid w:val="00853EDE"/>
  </w:style>
  <w:style w:type="paragraph" w:styleId="a7">
    <w:name w:val="Balloon Text"/>
    <w:basedOn w:val="a"/>
    <w:link w:val="a8"/>
    <w:uiPriority w:val="99"/>
    <w:semiHidden/>
    <w:unhideWhenUsed/>
    <w:rsid w:val="00814C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4CCA"/>
    <w:rPr>
      <w:rFonts w:asciiTheme="majorHAnsi" w:eastAsiaTheme="majorEastAsia" w:hAnsiTheme="majorHAnsi" w:cstheme="majorBidi"/>
      <w:sz w:val="18"/>
      <w:szCs w:val="18"/>
    </w:rPr>
  </w:style>
  <w:style w:type="paragraph" w:styleId="a9">
    <w:name w:val="Revision"/>
    <w:hidden/>
    <w:uiPriority w:val="99"/>
    <w:semiHidden/>
    <w:rsid w:val="00170D84"/>
  </w:style>
  <w:style w:type="paragraph" w:styleId="aa">
    <w:name w:val="footnote text"/>
    <w:basedOn w:val="a"/>
    <w:link w:val="ab"/>
    <w:uiPriority w:val="99"/>
    <w:semiHidden/>
    <w:unhideWhenUsed/>
    <w:rsid w:val="00295F6D"/>
    <w:pPr>
      <w:snapToGrid w:val="0"/>
      <w:jc w:val="left"/>
    </w:pPr>
  </w:style>
  <w:style w:type="character" w:customStyle="1" w:styleId="ab">
    <w:name w:val="脚注文字列 (文字)"/>
    <w:basedOn w:val="a0"/>
    <w:link w:val="aa"/>
    <w:uiPriority w:val="99"/>
    <w:semiHidden/>
    <w:rsid w:val="00295F6D"/>
  </w:style>
  <w:style w:type="character" w:styleId="ac">
    <w:name w:val="footnote reference"/>
    <w:basedOn w:val="a0"/>
    <w:uiPriority w:val="99"/>
    <w:semiHidden/>
    <w:unhideWhenUsed/>
    <w:rsid w:val="00295F6D"/>
    <w:rPr>
      <w:vertAlign w:val="superscript"/>
    </w:rPr>
  </w:style>
  <w:style w:type="character" w:styleId="ad">
    <w:name w:val="annotation reference"/>
    <w:basedOn w:val="a0"/>
    <w:uiPriority w:val="99"/>
    <w:semiHidden/>
    <w:unhideWhenUsed/>
    <w:rsid w:val="00E82942"/>
    <w:rPr>
      <w:sz w:val="18"/>
      <w:szCs w:val="18"/>
    </w:rPr>
  </w:style>
  <w:style w:type="paragraph" w:styleId="ae">
    <w:name w:val="annotation text"/>
    <w:basedOn w:val="a"/>
    <w:link w:val="af"/>
    <w:uiPriority w:val="99"/>
    <w:unhideWhenUsed/>
    <w:rsid w:val="00E82942"/>
    <w:pPr>
      <w:jc w:val="left"/>
    </w:pPr>
  </w:style>
  <w:style w:type="character" w:customStyle="1" w:styleId="af">
    <w:name w:val="コメント文字列 (文字)"/>
    <w:basedOn w:val="a0"/>
    <w:link w:val="ae"/>
    <w:uiPriority w:val="99"/>
    <w:rsid w:val="00E82942"/>
  </w:style>
  <w:style w:type="paragraph" w:styleId="af0">
    <w:name w:val="annotation subject"/>
    <w:basedOn w:val="ae"/>
    <w:next w:val="ae"/>
    <w:link w:val="af1"/>
    <w:uiPriority w:val="99"/>
    <w:semiHidden/>
    <w:unhideWhenUsed/>
    <w:rsid w:val="00E82942"/>
    <w:rPr>
      <w:b/>
      <w:bCs/>
    </w:rPr>
  </w:style>
  <w:style w:type="character" w:customStyle="1" w:styleId="af1">
    <w:name w:val="コメント内容 (文字)"/>
    <w:basedOn w:val="af"/>
    <w:link w:val="af0"/>
    <w:uiPriority w:val="99"/>
    <w:semiHidden/>
    <w:rsid w:val="00E82942"/>
    <w:rPr>
      <w:b/>
      <w:bCs/>
    </w:rPr>
  </w:style>
  <w:style w:type="paragraph" w:styleId="af2">
    <w:name w:val="List Paragraph"/>
    <w:basedOn w:val="a"/>
    <w:uiPriority w:val="34"/>
    <w:qFormat/>
    <w:rsid w:val="00F82794"/>
    <w:pPr>
      <w:ind w:leftChars="400" w:left="840"/>
    </w:pPr>
  </w:style>
  <w:style w:type="table" w:styleId="af3">
    <w:name w:val="Table Grid"/>
    <w:basedOn w:val="a1"/>
    <w:uiPriority w:val="39"/>
    <w:rsid w:val="00052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811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AF448-65EA-42B8-A5A1-22334CAA1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1208</Words>
  <Characters>6889</Characters>
  <Application>Microsoft Office Word</Application>
  <DocSecurity>0</DocSecurity>
  <Lines>57</Lines>
  <Paragraphs>16</Paragraphs>
  <ScaleCrop>false</ScaleCrop>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2024-04-23T01:12:00Z</dcterms:created>
  <dcterms:modified xsi:type="dcterms:W3CDTF">2024-04-23T01:12:00Z</dcterms:modified>
</cp:coreProperties>
</file>