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4627751E" w:rsidR="008B26B7" w:rsidRPr="001F0D7D" w:rsidRDefault="008B26B7" w:rsidP="008B26B7">
                            <w:pPr>
                              <w:jc w:val="center"/>
                              <w:rPr>
                                <w:sz w:val="24"/>
                              </w:rPr>
                            </w:pPr>
                            <w:r>
                              <w:rPr>
                                <w:rFonts w:hint="eastAsia"/>
                                <w:sz w:val="24"/>
                              </w:rPr>
                              <w:t>別添</w:t>
                            </w:r>
                            <w:r w:rsidR="004D2CCE">
                              <w:rPr>
                                <w:rFonts w:hint="eastAsia"/>
                                <w:sz w:val="24"/>
                              </w:rPr>
                              <w:t>４</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4627751E" w:rsidR="008B26B7" w:rsidRPr="001F0D7D" w:rsidRDefault="008B26B7" w:rsidP="008B26B7">
                      <w:pPr>
                        <w:jc w:val="center"/>
                        <w:rPr>
                          <w:sz w:val="24"/>
                        </w:rPr>
                      </w:pPr>
                      <w:r>
                        <w:rPr>
                          <w:rFonts w:hint="eastAsia"/>
                          <w:sz w:val="24"/>
                        </w:rPr>
                        <w:t>別添</w:t>
                      </w:r>
                      <w:r w:rsidR="004D2CCE">
                        <w:rPr>
                          <w:rFonts w:hint="eastAsia"/>
                          <w:sz w:val="24"/>
                        </w:rPr>
                        <w:t>４</w:t>
                      </w:r>
                    </w:p>
                  </w:txbxContent>
                </v:textbox>
                <w10:wrap anchorx="margin"/>
              </v:shape>
            </w:pict>
          </mc:Fallback>
        </mc:AlternateContent>
      </w: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lastRenderedPageBreak/>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1DE8" w14:textId="552CF14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E28DE">
      <w:rPr>
        <w:rStyle w:val="aa"/>
        <w:noProof/>
      </w:rPr>
      <w:t>1</w: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0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13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64E4"/>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567B6"/>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876</Words>
  <Characters>120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