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31D8D166"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4EF0E3CB" w14:textId="630837AC" w:rsidR="00C24552" w:rsidRDefault="00C24552" w:rsidP="00091149">
      <w:pPr>
        <w:pStyle w:val="af1"/>
        <w:rPr>
          <w:rFonts w:hAnsi="ＭＳ 明朝"/>
          <w:color w:val="000000" w:themeColor="text1"/>
        </w:rPr>
      </w:pPr>
      <w:r>
        <w:rPr>
          <w:rFonts w:hAnsi="ＭＳ 明朝" w:hint="eastAsia"/>
          <w:color w:val="000000" w:themeColor="text1"/>
        </w:rPr>
        <w:t xml:space="preserve">　　なお、ページ数の上限は、20ページ（表紙と目次を除く）としてください。</w:t>
      </w:r>
    </w:p>
    <w:p w14:paraId="1971D0C7" w14:textId="77777777" w:rsidR="0093630F" w:rsidRPr="00C24552" w:rsidRDefault="0093630F" w:rsidP="00091149">
      <w:pPr>
        <w:pStyle w:val="af1"/>
        <w:rPr>
          <w:rFonts w:hAnsi="ＭＳ 明朝"/>
          <w:color w:val="000000" w:themeColor="text1"/>
        </w:rPr>
      </w:pPr>
    </w:p>
    <w:p w14:paraId="44CEFF1C" w14:textId="2CAB5881" w:rsidR="0093630F"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12D1B420" w14:textId="77777777" w:rsidR="00C24552" w:rsidRDefault="00C24552" w:rsidP="00091149">
      <w:pPr>
        <w:pStyle w:val="af1"/>
        <w:rPr>
          <w:rFonts w:hAnsi="ＭＳ 明朝"/>
          <w:color w:val="000000" w:themeColor="text1"/>
        </w:rPr>
      </w:pPr>
    </w:p>
    <w:p w14:paraId="6F2BFE77" w14:textId="77777777" w:rsidR="00C24552" w:rsidRPr="00F405C6" w:rsidRDefault="00C24552" w:rsidP="00091149">
      <w:pPr>
        <w:pStyle w:val="af1"/>
        <w:rPr>
          <w:rFonts w:hAnsi="ＭＳ 明朝"/>
          <w:color w:val="000000" w:themeColor="text1"/>
        </w:rPr>
      </w:pP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6C2CDB10" w14:textId="7C60E54A" w:rsidR="00B434DB" w:rsidRPr="00024D64" w:rsidRDefault="00024D64" w:rsidP="00B434DB">
      <w:pPr>
        <w:pStyle w:val="af1"/>
        <w:rPr>
          <w:rFonts w:hAnsi="ＭＳ 明朝"/>
          <w:b/>
          <w:bCs/>
          <w:color w:val="FF0000"/>
          <w:szCs w:val="21"/>
        </w:rPr>
      </w:pPr>
      <w:r w:rsidRPr="00024D64">
        <w:rPr>
          <w:rFonts w:hAnsi="ＭＳ 明朝" w:hint="eastAsia"/>
          <w:b/>
          <w:bCs/>
          <w:i/>
          <w:iCs/>
          <w:color w:val="FF0000"/>
          <w:sz w:val="21"/>
          <w:szCs w:val="21"/>
        </w:rPr>
        <w:t>【</w:t>
      </w:r>
      <w:r w:rsidR="00B434DB" w:rsidRPr="00024D64">
        <w:rPr>
          <w:rFonts w:hAnsi="ＭＳ 明朝" w:hint="eastAsia"/>
          <w:b/>
          <w:bCs/>
          <w:i/>
          <w:iCs/>
          <w:color w:val="FF0000"/>
          <w:sz w:val="21"/>
          <w:szCs w:val="21"/>
        </w:rPr>
        <w:t>単年度調査の場合</w:t>
      </w:r>
      <w:r w:rsidRPr="00024D64">
        <w:rPr>
          <w:rFonts w:hAnsi="ＭＳ 明朝" w:hint="eastAsia"/>
          <w:b/>
          <w:bCs/>
          <w:i/>
          <w:iCs/>
          <w:color w:val="FF000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O5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CdrkO5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Id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44DTGBqoDTuegJ95bvmqwhyfm&#10;wytzyDQOhOoNL7hIBVgLjhYlNbhff7uP8UgAeilpUTkl9T93zAlK1HeD1NwNJ5MotXSY3NyO8OCu&#10;PZtrj9npB0BxDvGfWJ7MGB/UyZQO9DuKfBmroosZjrVLGk7mQ+j1jJ+Ei+UyBaG4LAtPZm15TB1R&#10;jQi/de/M2SMNAfl7hpPGWPGBjT6252O5CyCbRFXEuUf1CD8KMzF4/ERR+dfnFHX56ovfAA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F1+4h0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2D13EB08" w14:textId="04A97898" w:rsidR="00B434DB" w:rsidRPr="00024D64" w:rsidRDefault="00024D64" w:rsidP="00713FA1">
      <w:pPr>
        <w:pStyle w:val="af1"/>
        <w:rPr>
          <w:rFonts w:hAnsi="ＭＳ 明朝"/>
          <w:b/>
          <w:bCs/>
          <w:color w:val="FF0000"/>
          <w:szCs w:val="21"/>
        </w:rPr>
      </w:pPr>
      <w:r w:rsidRPr="00024D64">
        <w:rPr>
          <w:rFonts w:hAnsi="ＭＳ 明朝" w:hint="eastAsia"/>
          <w:b/>
          <w:bCs/>
          <w:i/>
          <w:iCs/>
          <w:color w:val="FF0000"/>
          <w:sz w:val="21"/>
          <w:szCs w:val="21"/>
        </w:rPr>
        <w:t>【</w:t>
      </w:r>
      <w:r w:rsidR="00B434DB" w:rsidRPr="00024D64">
        <w:rPr>
          <w:rFonts w:hAnsi="ＭＳ 明朝" w:hint="eastAsia"/>
          <w:b/>
          <w:bCs/>
          <w:i/>
          <w:iCs/>
          <w:color w:val="FF0000"/>
          <w:sz w:val="21"/>
          <w:szCs w:val="21"/>
        </w:rPr>
        <w:t>複数年度調査の場合</w:t>
      </w:r>
      <w:r w:rsidRPr="00024D64">
        <w:rPr>
          <w:rFonts w:hAnsi="ＭＳ 明朝" w:hint="eastAsia"/>
          <w:b/>
          <w:bCs/>
          <w:i/>
          <w:iCs/>
          <w:color w:val="FF000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6AEAC94C"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2F6B8928" w14:textId="050F3F15"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N2年度</w:t>
            </w:r>
          </w:p>
        </w:tc>
        <w:tc>
          <w:tcPr>
            <w:tcW w:w="2410" w:type="dxa"/>
            <w:gridSpan w:val="4"/>
            <w:vAlign w:val="center"/>
          </w:tcPr>
          <w:p w14:paraId="4B798910" w14:textId="660CC48E"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N3年度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0521C8A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4E3CD41B" w:rsidR="003876D3" w:rsidRPr="003876D3" w:rsidRDefault="003F1010" w:rsidP="003876D3">
            <w:pPr>
              <w:pStyle w:val="af1"/>
              <w:spacing w:line="200" w:lineRule="exact"/>
              <w:jc w:val="center"/>
              <w:rPr>
                <w:rFonts w:hAnsi="ＭＳ 明朝"/>
                <w:color w:val="000000" w:themeColor="text1"/>
                <w:sz w:val="21"/>
                <w:szCs w:val="21"/>
              </w:rPr>
            </w:pPr>
            <w:r>
              <w:rPr>
                <w:rFonts w:hAnsi="ＭＳ 明朝"/>
                <w:noProof/>
                <w:color w:val="000000" w:themeColor="text1"/>
                <w:szCs w:val="21"/>
              </w:rPr>
              <mc:AlternateContent>
                <mc:Choice Requires="wps">
                  <w:drawing>
                    <wp:anchor distT="0" distB="0" distL="114300" distR="114300" simplePos="0" relativeHeight="251787264" behindDoc="0" locked="0" layoutInCell="1" allowOverlap="1" wp14:anchorId="1AE48E7B" wp14:editId="031A6EE4">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57FB1" id="直線矢印コネクタ 43" o:spid="_x0000_s1026" type="#_x0000_t32" style="position:absolute;margin-left:-62.45pt;margin-top:34.45pt;width:113.4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003876D3" w:rsidRPr="003876D3">
              <w:rPr>
                <w:rFonts w:hAnsi="ＭＳ 明朝"/>
                <w:color w:val="000000" w:themeColor="text1"/>
                <w:sz w:val="21"/>
                <w:szCs w:val="21"/>
              </w:rPr>
              <w:t>3</w:t>
            </w:r>
            <w:r w:rsidR="003876D3"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2C3855E" w14:textId="77777777" w:rsidR="003F1010" w:rsidRDefault="003F1010" w:rsidP="00713FA1">
            <w:pPr>
              <w:pStyle w:val="af1"/>
              <w:rPr>
                <w:rFonts w:hAnsi="ＭＳ 明朝"/>
                <w:i/>
                <w:iCs/>
                <w:color w:val="0070C0"/>
                <w:sz w:val="21"/>
                <w:szCs w:val="21"/>
              </w:rPr>
            </w:pPr>
          </w:p>
          <w:p w14:paraId="09428CD5" w14:textId="509BC438"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①×××の</w:t>
            </w:r>
            <w:r w:rsidR="00B434DB">
              <w:rPr>
                <w:rFonts w:hAnsi="ＭＳ 明朝" w:hint="eastAsia"/>
                <w:i/>
                <w:iCs/>
                <w:color w:val="0070C0"/>
                <w:sz w:val="21"/>
                <w:szCs w:val="21"/>
              </w:rPr>
              <w:t>収集・分析</w:t>
            </w:r>
          </w:p>
          <w:p w14:paraId="70D5AEB2" w14:textId="77777777" w:rsidR="003F1010" w:rsidRPr="00713FA1" w:rsidRDefault="003F1010" w:rsidP="00713FA1">
            <w:pPr>
              <w:pStyle w:val="af1"/>
              <w:rPr>
                <w:rFonts w:hAnsi="ＭＳ 明朝"/>
                <w:i/>
                <w:iCs/>
                <w:color w:val="0070C0"/>
                <w:sz w:val="21"/>
                <w:szCs w:val="21"/>
              </w:rPr>
            </w:pPr>
          </w:p>
          <w:p w14:paraId="59216B91" w14:textId="2D4410D5"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w:t>
            </w:r>
            <w:r w:rsidR="00B434DB">
              <w:rPr>
                <w:rFonts w:hAnsi="ＭＳ 明朝" w:hint="eastAsia"/>
                <w:i/>
                <w:iCs/>
                <w:color w:val="0070C0"/>
                <w:sz w:val="21"/>
                <w:szCs w:val="21"/>
              </w:rPr>
              <w:t>調査</w:t>
            </w:r>
          </w:p>
          <w:p w14:paraId="2F10CACA" w14:textId="77777777" w:rsidR="003F1010" w:rsidRPr="00713FA1" w:rsidRDefault="003F1010" w:rsidP="00713FA1">
            <w:pPr>
              <w:pStyle w:val="af1"/>
              <w:rPr>
                <w:rFonts w:hAnsi="ＭＳ 明朝"/>
                <w:i/>
                <w:iCs/>
                <w:color w:val="0070C0"/>
                <w:sz w:val="21"/>
                <w:szCs w:val="21"/>
              </w:rPr>
            </w:pPr>
          </w:p>
          <w:p w14:paraId="72288F9C" w14:textId="06DF2443"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w:t>
            </w:r>
            <w:r w:rsidR="00B434DB">
              <w:rPr>
                <w:rFonts w:hAnsi="ＭＳ 明朝" w:hint="eastAsia"/>
                <w:i/>
                <w:iCs/>
                <w:color w:val="0070C0"/>
                <w:sz w:val="21"/>
                <w:szCs w:val="21"/>
              </w:rPr>
              <w:t>委員会の開催</w:t>
            </w:r>
          </w:p>
          <w:p w14:paraId="6E7F46D4" w14:textId="59EB1120" w:rsidR="003F1010" w:rsidRPr="00713FA1" w:rsidRDefault="003F1010" w:rsidP="00713FA1">
            <w:pPr>
              <w:pStyle w:val="af1"/>
              <w:rPr>
                <w:rFonts w:hAnsi="ＭＳ 明朝"/>
                <w:i/>
                <w:iCs/>
                <w:color w:val="0070C0"/>
                <w:sz w:val="21"/>
                <w:szCs w:val="21"/>
              </w:rPr>
            </w:pPr>
          </w:p>
          <w:p w14:paraId="0D5EB4B4" w14:textId="550DB1EF"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w:t>
            </w:r>
            <w:r w:rsidR="00B434DB">
              <w:rPr>
                <w:rFonts w:hAnsi="ＭＳ 明朝" w:hint="eastAsia"/>
                <w:i/>
                <w:iCs/>
                <w:color w:val="0070C0"/>
                <w:sz w:val="21"/>
                <w:szCs w:val="21"/>
              </w:rPr>
              <w:t>の作成</w:t>
            </w:r>
          </w:p>
          <w:p w14:paraId="5543F44E" w14:textId="55B165A7" w:rsidR="003F1010" w:rsidRPr="00B434DB" w:rsidRDefault="003F1010" w:rsidP="00713FA1">
            <w:pPr>
              <w:pStyle w:val="af1"/>
              <w:rPr>
                <w:rFonts w:hAnsi="ＭＳ 明朝"/>
                <w:i/>
                <w:iCs/>
                <w:color w:val="0070C0"/>
                <w:sz w:val="21"/>
                <w:szCs w:val="21"/>
              </w:rPr>
            </w:pPr>
          </w:p>
        </w:tc>
        <w:tc>
          <w:tcPr>
            <w:tcW w:w="602" w:type="dxa"/>
          </w:tcPr>
          <w:p w14:paraId="2B0028C8" w14:textId="31686FD6" w:rsidR="00713FA1" w:rsidRPr="00713FA1" w:rsidRDefault="00713FA1" w:rsidP="00713FA1">
            <w:pPr>
              <w:pStyle w:val="af1"/>
              <w:rPr>
                <w:rFonts w:hAnsi="ＭＳ 明朝"/>
                <w:color w:val="000000" w:themeColor="text1"/>
                <w:szCs w:val="21"/>
              </w:rPr>
            </w:pPr>
          </w:p>
        </w:tc>
        <w:tc>
          <w:tcPr>
            <w:tcW w:w="602" w:type="dxa"/>
          </w:tcPr>
          <w:p w14:paraId="40294F55" w14:textId="1FA8399F"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8288" behindDoc="0" locked="0" layoutInCell="1" allowOverlap="1" wp14:anchorId="6172A629" wp14:editId="281CD73A">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2A629" id="_x0000_s1033" type="#_x0000_t202" style="position:absolute;left:0;text-align:left;margin-left:-3.1pt;margin-top:2.25pt;width:63.8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" filled="f" stroked="f" strokeweight=".5pt">
                      <v:textbo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0BD53F15" w14:textId="2F120ED4" w:rsidR="00713FA1" w:rsidRPr="00713FA1" w:rsidRDefault="00713FA1" w:rsidP="00713FA1">
            <w:pPr>
              <w:pStyle w:val="af1"/>
              <w:rPr>
                <w:rFonts w:hAnsi="ＭＳ 明朝"/>
                <w:color w:val="000000" w:themeColor="text1"/>
                <w:szCs w:val="21"/>
              </w:rPr>
            </w:pPr>
          </w:p>
        </w:tc>
        <w:tc>
          <w:tcPr>
            <w:tcW w:w="602" w:type="dxa"/>
          </w:tcPr>
          <w:p w14:paraId="0EE1BBE2" w14:textId="319B3DBC"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0336"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BDBEB" id="直線矢印コネクタ 43" o:spid="_x0000_s1026" type="#_x0000_t32" style="position:absolute;margin-left:.35pt;margin-top:57.1pt;width:113.3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603" w:type="dxa"/>
          </w:tcPr>
          <w:p w14:paraId="04F189DF" w14:textId="2D6BFE5D"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1360"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4" type="#_x0000_t202" style="position:absolute;left:0;text-align:left;margin-left:-5.15pt;margin-top:36.85pt;width:63.8pt;height:2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pa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" filled="f" stroked="f" strokeweight=".5pt">
                      <v:textbo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4142EF67" w14:textId="7CF06552" w:rsidR="00713FA1" w:rsidRPr="00713FA1" w:rsidRDefault="00713FA1" w:rsidP="00713FA1">
            <w:pPr>
              <w:pStyle w:val="af1"/>
              <w:rPr>
                <w:rFonts w:hAnsi="ＭＳ 明朝"/>
                <w:color w:val="000000" w:themeColor="text1"/>
                <w:szCs w:val="21"/>
              </w:rPr>
            </w:pPr>
          </w:p>
        </w:tc>
        <w:tc>
          <w:tcPr>
            <w:tcW w:w="602" w:type="dxa"/>
          </w:tcPr>
          <w:p w14:paraId="3FE70F85" w14:textId="5BE2DD3D"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4E70EB85" w14:textId="5A06A738" w:rsidR="00024D64" w:rsidRPr="00024D64" w:rsidRDefault="00024D64" w:rsidP="00DF22F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w:t>
      </w:r>
      <w:r w:rsidRPr="00024D64">
        <w:rPr>
          <w:rFonts w:ascii="TmsRmn" w:hAnsi="TmsRmn" w:hint="eastAsia"/>
          <w:b/>
          <w:bCs/>
          <w:i/>
          <w:iCs/>
          <w:color w:val="FF0000"/>
          <w:spacing w:val="0"/>
          <w:kern w:val="2"/>
          <w:sz w:val="21"/>
          <w:szCs w:val="21"/>
        </w:rPr>
        <w:t>調査委託費積算基準を用いる場合</w:t>
      </w:r>
      <w:r>
        <w:rPr>
          <w:rFonts w:ascii="TmsRmn" w:hAnsi="TmsRmn" w:hint="eastAsia"/>
          <w:b/>
          <w:bCs/>
          <w:i/>
          <w:iCs/>
          <w:color w:val="FF0000"/>
          <w:spacing w:val="0"/>
          <w:kern w:val="2"/>
          <w:sz w:val="21"/>
          <w:szCs w:val="21"/>
        </w:rPr>
        <w:t>】</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8" w:history="1">
        <w:r w:rsidRPr="0018630B">
          <w:rPr>
            <w:rStyle w:val="afffd"/>
            <w:rFonts w:hAnsi="ＭＳ 明朝" w:hint="eastAsia"/>
            <w:i/>
            <w:iCs/>
            <w:noProof w:val="0"/>
            <w:sz w:val="18"/>
            <w:szCs w:val="18"/>
          </w:rPr>
          <w:t>https://www.nedo.go.jp/itaku-gyomu/yakkan.html</w:t>
        </w:r>
      </w:hyperlink>
    </w:p>
    <w:p w14:paraId="54BBBF1A" w14:textId="65E60866"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9"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3CE5E59F" w14:textId="7853C226" w:rsidR="00024D64" w:rsidRPr="00024D64" w:rsidRDefault="00024D64" w:rsidP="00024D6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【業務委託費</w:t>
      </w:r>
      <w:r w:rsidRPr="00024D64">
        <w:rPr>
          <w:rFonts w:ascii="TmsRmn" w:hAnsi="TmsRmn" w:hint="eastAsia"/>
          <w:b/>
          <w:bCs/>
          <w:i/>
          <w:iCs/>
          <w:color w:val="FF0000"/>
          <w:spacing w:val="0"/>
          <w:kern w:val="2"/>
          <w:sz w:val="21"/>
          <w:szCs w:val="21"/>
        </w:rPr>
        <w:t>積算基準を用いる場合</w:t>
      </w:r>
      <w:r>
        <w:rPr>
          <w:rFonts w:ascii="TmsRmn" w:hAnsi="TmsRmn" w:hint="eastAsia"/>
          <w:b/>
          <w:bCs/>
          <w:i/>
          <w:iCs/>
          <w:color w:val="FF0000"/>
          <w:spacing w:val="0"/>
          <w:kern w:val="2"/>
          <w:sz w:val="21"/>
          <w:szCs w:val="21"/>
        </w:rPr>
        <w:t>】</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10" w:history="1">
        <w:r w:rsidRPr="0018630B">
          <w:rPr>
            <w:rStyle w:val="afffd"/>
            <w:rFonts w:hAnsi="ＭＳ 明朝" w:hint="eastAsia"/>
            <w:i/>
            <w:iCs/>
            <w:noProof w:val="0"/>
            <w:sz w:val="18"/>
            <w:szCs w:val="18"/>
          </w:rPr>
          <w:t>https://www.nedo.go.jp/itaku-gyomu/yakkan.html</w:t>
        </w:r>
      </w:hyperlink>
    </w:p>
    <w:p w14:paraId="262E23D6" w14:textId="77777777" w:rsidR="00024D64" w:rsidRPr="00A14BD0"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53218F40" w14:textId="44DD22CC" w:rsidR="00024D64" w:rsidRDefault="00024D64" w:rsidP="00024D64">
      <w:pPr>
        <w:pStyle w:val="af1"/>
        <w:rPr>
          <w:rFonts w:hAnsi="ＭＳ 明朝"/>
          <w:color w:val="000000" w:themeColor="text1"/>
          <w:sz w:val="21"/>
          <w:szCs w:val="21"/>
        </w:rPr>
      </w:pP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7DD85A0E" w:rsidR="006C0BDD" w:rsidRPr="00747E9C" w:rsidRDefault="006C0BDD"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1"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12"/>
      <w:footerReference w:type="default" r:id="rId1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4922" w14:textId="77777777" w:rsidR="00FF2906" w:rsidRDefault="00FF2906">
      <w:r>
        <w:separator/>
      </w:r>
    </w:p>
  </w:endnote>
  <w:endnote w:type="continuationSeparator" w:id="0">
    <w:p w14:paraId="589EBD73" w14:textId="77777777" w:rsidR="00FF2906" w:rsidRDefault="00FF2906">
      <w:r>
        <w:continuationSeparator/>
      </w:r>
    </w:p>
  </w:endnote>
  <w:endnote w:type="continuationNotice" w:id="1">
    <w:p w14:paraId="34C04C0E" w14:textId="77777777" w:rsidR="00FF2906" w:rsidRDefault="00FF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5F0D" w14:textId="77777777" w:rsidR="00FF2906" w:rsidRDefault="00FF2906">
      <w:r>
        <w:separator/>
      </w:r>
    </w:p>
  </w:footnote>
  <w:footnote w:type="continuationSeparator" w:id="0">
    <w:p w14:paraId="58F34BFB" w14:textId="77777777" w:rsidR="00FF2906" w:rsidRDefault="00FF2906">
      <w:r>
        <w:continuationSeparator/>
      </w:r>
    </w:p>
  </w:footnote>
  <w:footnote w:type="continuationNotice" w:id="1">
    <w:p w14:paraId="654C4C05" w14:textId="77777777" w:rsidR="00FF2906" w:rsidRDefault="00FF29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9FD"/>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4FA7"/>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2F9A"/>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85B"/>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6D3"/>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552"/>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397B"/>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90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nedo.go.jp/itaku-gyomu/yakkan.html" TargetMode="External" Type="http://schemas.openxmlformats.org/officeDocument/2006/relationships/hyperlink"/><Relationship Id="rId11" Target="https://www.nedo.go.jp/itaku-gyomu/manual.html"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nedo.go.jp/itaku-gyomu/yakkan.html" TargetMode="External" Type="http://schemas.openxmlformats.org/officeDocument/2006/relationships/hyperlink"/><Relationship Id="rId9" Target="https://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79BEB-514C-4931-8FF9-BC397535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8</Pages>
  <Words>4610</Words>
  <Characters>1363</Characters>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