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4C991E40" w:rsidR="005C4B0C" w:rsidRPr="001F0D7D" w:rsidRDefault="005C4B0C" w:rsidP="005C4B0C">
                            <w:pPr>
                              <w:jc w:val="center"/>
                              <w:rPr>
                                <w:sz w:val="24"/>
                              </w:rPr>
                            </w:pPr>
                            <w:r>
                              <w:rPr>
                                <w:rFonts w:hint="eastAsia"/>
                                <w:sz w:val="24"/>
                              </w:rPr>
                              <w:t>別添</w:t>
                            </w:r>
                            <w:r w:rsidR="006A4936">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4C991E40" w:rsidR="005C4B0C" w:rsidRPr="001F0D7D" w:rsidRDefault="005C4B0C" w:rsidP="005C4B0C">
                      <w:pPr>
                        <w:jc w:val="center"/>
                        <w:rPr>
                          <w:sz w:val="24"/>
                        </w:rPr>
                      </w:pPr>
                      <w:r>
                        <w:rPr>
                          <w:rFonts w:hint="eastAsia"/>
                          <w:sz w:val="24"/>
                        </w:rPr>
                        <w:t>別添</w:t>
                      </w:r>
                      <w:r w:rsidR="006A4936">
                        <w:rPr>
                          <w:rFonts w:ascii="ＭＳ 明朝" w:hAnsi="ＭＳ 明朝" w:hint="eastAsia"/>
                          <w:sz w:val="24"/>
                        </w:rPr>
                        <w:t>4</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8E6269">
        <w:rPr>
          <w:rFonts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2AE4C64F"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C301F1">
              <w:rPr>
                <w:rFonts w:asciiTheme="minorEastAsia" w:eastAsiaTheme="minorEastAsia" w:hAnsiTheme="minorEastAsia" w:hint="eastAsia"/>
                <w:color w:val="auto"/>
                <w:sz w:val="16"/>
                <w:szCs w:val="16"/>
              </w:rPr>
              <w:t>、応募要件を満たさいものとして不採択の扱いになります。</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5424A9B2"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「コア重要技術等」の技術流出防止措置の組組状況を確認します。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8" w:history="1">
        <w:r w:rsidRPr="004A494C">
          <w:rPr>
            <w:rStyle w:val="affc"/>
            <w:rFonts w:asciiTheme="minorEastAsia" w:eastAsiaTheme="minorEastAsia" w:hAnsiTheme="minorEastAsia"/>
            <w:szCs w:val="21"/>
          </w:rPr>
          <w:t>https://www.meti.go.jp/policy/economy/chizai/chiteki/trade-secret.html</w:t>
        </w:r>
      </w:hyperlink>
    </w:p>
    <w:p w14:paraId="091B8CB7" w14:textId="3F9E12D0"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670455B4" w14:textId="43FC1396"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https://www.meti.go.jp/policy/economy/economic_security/best_practice.pdf</w:t>
        </w:r>
      </w:hyperlink>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10"/>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36"/>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CB4"/>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031"/>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1FF5"/>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D7A7E"/>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936"/>
    <w:rsid w:val="006A4BD9"/>
    <w:rsid w:val="006A50E3"/>
    <w:rsid w:val="006A594B"/>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593"/>
    <w:rsid w:val="00923E0B"/>
    <w:rsid w:val="009253E7"/>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28C3"/>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06CD"/>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4C7D"/>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42FF"/>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glossary/document.xml" Type="http://schemas.openxmlformats.org/officeDocument/2006/relationships/glossaryDocument"/><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https://www.meti.go.jp/policy/economy/chizai/chiteki/trade-secret.html" TargetMode="External" Type="http://schemas.openxmlformats.org/officeDocument/2006/relationships/hyperlink"/><Relationship Id="rId9" Target="https://www.meti.go.jp/policy/economy/economic_security/best_practice.pdf"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227CB4"/>
    <w:rsid w:val="002C5024"/>
    <w:rsid w:val="002E667C"/>
    <w:rsid w:val="002F0031"/>
    <w:rsid w:val="002F36D2"/>
    <w:rsid w:val="002F6ACF"/>
    <w:rsid w:val="00385877"/>
    <w:rsid w:val="005C6226"/>
    <w:rsid w:val="00817095"/>
    <w:rsid w:val="00923593"/>
    <w:rsid w:val="009B7276"/>
    <w:rsid w:val="009D28C3"/>
    <w:rsid w:val="00A41F50"/>
    <w:rsid w:val="00AE2B39"/>
    <w:rsid w:val="00BD265B"/>
    <w:rsid w:val="00C93EAC"/>
    <w:rsid w:val="00D61641"/>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5</Pages>
  <Words>4314</Words>
  <Characters>710</Characters>
  <DocSecurity>0</DocSecurity>
  <Lines>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5014</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