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1329A63F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D60E63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3876327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213865629"/>
          </w:p>
        </w:tc>
        <w:tc>
          <w:tcPr>
            <w:tcW w:w="7088" w:type="dxa"/>
            <w:vAlign w:val="center"/>
          </w:tcPr>
          <w:p w14:paraId="1E2FA82A" w14:textId="623DC5E6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bookmarkEnd w:id="0"/>
      <w:tr w:rsidR="00F855BE" w14:paraId="1977CCEA" w14:textId="77777777" w:rsidTr="00211171">
        <w:trPr>
          <w:trHeight w:val="567"/>
        </w:trPr>
        <w:tc>
          <w:tcPr>
            <w:tcW w:w="425" w:type="dxa"/>
            <w:vMerge/>
          </w:tcPr>
          <w:p w14:paraId="3AE217D2" w14:textId="77777777" w:rsidR="00F855BE" w:rsidRPr="009979C4" w:rsidRDefault="00F855BE" w:rsidP="00F855BE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EB8A424" w14:textId="2201FAFA" w:rsidR="00F855BE" w:rsidRPr="00943349" w:rsidRDefault="00F855BE" w:rsidP="00F855BE">
            <w:pPr>
              <w:rPr>
                <w:rFonts w:ascii="ＭＳ 明朝" w:hAnsi="ＭＳ 明朝"/>
                <w:b/>
                <w:bCs/>
                <w:sz w:val="22"/>
              </w:rPr>
            </w:pPr>
            <w:r w:rsidRPr="00F855BE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>5</w:t>
            </w:r>
            <w:r w:rsidRPr="00F855BE">
              <w:rPr>
                <w:rFonts w:ascii="ＭＳ 明朝" w:hAnsi="ＭＳ 明朝" w:hint="eastAsia"/>
                <w:b/>
                <w:bCs/>
                <w:sz w:val="22"/>
              </w:rPr>
              <w:t>：全研究員の研究経歴書</w:t>
            </w:r>
          </w:p>
        </w:tc>
        <w:tc>
          <w:tcPr>
            <w:tcW w:w="1134" w:type="dxa"/>
            <w:vAlign w:val="center"/>
          </w:tcPr>
          <w:p w14:paraId="5C7DAC2E" w14:textId="0BB3A467" w:rsidR="00F855BE" w:rsidRPr="00276266" w:rsidRDefault="00F855BE" w:rsidP="00F85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6890473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C4335E7" w14:textId="43C930D4" w:rsidR="00F855BE" w:rsidRDefault="00F855BE" w:rsidP="00F855B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2E961548" w14:textId="108696CF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3F033B59" w14:textId="77777777" w:rsidR="004262F8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6A20E3E3" w:rsidR="006E7047" w:rsidRPr="006E7047" w:rsidRDefault="006E7047" w:rsidP="006E7047">
            <w:pPr>
              <w:ind w:left="176" w:hangingChars="98" w:hanging="176"/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6E704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連結財務諸表を作成している中小企業は、連結財務諸表も提出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71F9" w14:textId="77777777" w:rsidR="0008711C" w:rsidRDefault="0008711C">
      <w:r>
        <w:separator/>
      </w:r>
    </w:p>
  </w:endnote>
  <w:endnote w:type="continuationSeparator" w:id="0">
    <w:p w14:paraId="799B7DE0" w14:textId="77777777" w:rsidR="0008711C" w:rsidRDefault="000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B617" w14:textId="77777777" w:rsidR="0008711C" w:rsidRDefault="0008711C">
      <w:r>
        <w:separator/>
      </w:r>
    </w:p>
  </w:footnote>
  <w:footnote w:type="continuationSeparator" w:id="0">
    <w:p w14:paraId="09646E4B" w14:textId="77777777" w:rsidR="0008711C" w:rsidRDefault="0008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279CB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764FA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1A8F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047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24F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C09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15BE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2E1D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63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2BF9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4894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55BE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