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8CC" w14:textId="6396FB41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（様式第１４）</w:t>
      </w:r>
    </w:p>
    <w:p w14:paraId="07AB323C" w14:textId="77777777" w:rsidR="005108AC" w:rsidRPr="00251B75" w:rsidRDefault="005108AC" w:rsidP="005108AC"/>
    <w:p w14:paraId="4DB2DD25" w14:textId="77777777" w:rsidR="00805C95" w:rsidRPr="00251B75" w:rsidRDefault="0090112A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="00805C95" w:rsidRPr="00251B75">
        <w:rPr>
          <w:rFonts w:ascii="ＭＳ 明朝" w:hAnsi="ＭＳ 明朝"/>
          <w:snapToGrid w:val="0"/>
        </w:rPr>
        <w:instrText xml:space="preserve"> eq \o\ad(</w:instrText>
      </w:r>
      <w:r w:rsidR="00805C95" w:rsidRPr="00251B75">
        <w:rPr>
          <w:rFonts w:ascii="ＭＳ 明朝" w:hAnsi="ＭＳ 明朝" w:hint="eastAsia"/>
          <w:snapToGrid w:val="0"/>
        </w:rPr>
        <w:instrText>取得財産等管理明細表</w:instrText>
      </w:r>
      <w:r w:rsidR="00805C95" w:rsidRPr="00251B75">
        <w:rPr>
          <w:rFonts w:ascii="ＭＳ 明朝" w:hAnsi="ＭＳ 明朝"/>
          <w:snapToGrid w:val="0"/>
        </w:rPr>
        <w:instrText>,</w:instrText>
      </w:r>
      <w:r w:rsidR="00805C95"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61DABADE" w14:textId="77777777" w:rsidR="005108AC" w:rsidRPr="00251B75" w:rsidRDefault="005108AC" w:rsidP="00805C95">
      <w:pPr>
        <w:jc w:val="center"/>
        <w:rPr>
          <w:rFonts w:ascii="ＭＳ 明朝" w:hAnsi="ＭＳ 明朝"/>
          <w:snapToGrid w:val="0"/>
        </w:rPr>
      </w:pPr>
    </w:p>
    <w:p w14:paraId="1F3FBC1B" w14:textId="2191DB34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FB6AF5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　　　　　　　　　　　　　　　　　）</w:t>
      </w:r>
    </w:p>
    <w:p w14:paraId="6B200909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805C95" w:rsidRPr="00251B75" w14:paraId="68094862" w14:textId="77777777">
        <w:trPr>
          <w:trHeight w:hRule="exact" w:val="108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512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57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財産名</w:t>
            </w:r>
            <w:r w:rsidRPr="00251B75">
              <w:rPr>
                <w:rFonts w:ascii="ＭＳ 明朝" w:hAnsi="ＭＳ 明朝"/>
                <w:snapToGrid w:val="0"/>
              </w:rPr>
              <w:t>(</w:t>
            </w:r>
            <w:r w:rsidRPr="00251B75">
              <w:rPr>
                <w:rFonts w:ascii="ＭＳ 明朝" w:hAnsi="ＭＳ 明朝" w:hint="eastAsia"/>
                <w:snapToGrid w:val="0"/>
              </w:rPr>
              <w:t>規格</w:t>
            </w:r>
            <w:r w:rsidRPr="00251B75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F1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73A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C65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DBE" w14:textId="77777777" w:rsidR="005108AC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10B65DB4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766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10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89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備考</w:t>
            </w:r>
          </w:p>
        </w:tc>
      </w:tr>
      <w:tr w:rsidR="00805C95" w:rsidRPr="00251B75" w14:paraId="48727C3D" w14:textId="77777777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74A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4CC65AA3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75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6077670E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0E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F78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E7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A4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7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C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9C5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6B15098C" w14:textId="77777777" w:rsidR="005108AC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211C3473" w14:textId="77777777" w:rsidR="00805C95" w:rsidRPr="00251B75" w:rsidRDefault="00805C95" w:rsidP="005108AC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5214EB87" w14:textId="719FF7BA" w:rsidR="00805C95" w:rsidRPr="00251B75" w:rsidRDefault="005108AC" w:rsidP="005108AC">
      <w:pPr>
        <w:ind w:left="63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１ </w:t>
      </w:r>
      <w:r w:rsidR="00805C95" w:rsidRPr="00251B75">
        <w:rPr>
          <w:rFonts w:ascii="ＭＳ 明朝" w:hAnsi="ＭＳ 明朝" w:hint="eastAsia"/>
          <w:snapToGrid w:val="0"/>
        </w:rPr>
        <w:t>対象となる取得財産等は、取得価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又は効用の増加価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が単価</w:t>
      </w:r>
      <w:r w:rsidR="00805C95" w:rsidRPr="00251B75">
        <w:rPr>
          <w:rFonts w:ascii="ＭＳ 明朝" w:hAnsi="ＭＳ 明朝"/>
          <w:snapToGrid w:val="0"/>
        </w:rPr>
        <w:t>50</w:t>
      </w:r>
      <w:r w:rsidR="00805C95" w:rsidRPr="00251B75">
        <w:rPr>
          <w:rFonts w:ascii="ＭＳ 明朝" w:hAnsi="ＭＳ 明朝" w:hint="eastAsia"/>
          <w:snapToGrid w:val="0"/>
        </w:rPr>
        <w:t>万円</w:t>
      </w:r>
      <w:r w:rsidR="00E4630C">
        <w:rPr>
          <w:rFonts w:ascii="ＭＳ 明朝" w:hAnsi="ＭＳ 明朝" w:hint="eastAsia"/>
          <w:snapToGrid w:val="0"/>
        </w:rPr>
        <w:t>（税抜）</w:t>
      </w:r>
      <w:r w:rsidR="00805C95" w:rsidRPr="00251B75">
        <w:rPr>
          <w:rFonts w:ascii="ＭＳ 明朝" w:hAnsi="ＭＳ 明朝" w:hint="eastAsia"/>
          <w:snapToGrid w:val="0"/>
        </w:rPr>
        <w:t>以上の財産とする。</w:t>
      </w:r>
      <w:r w:rsidR="00503EE5" w:rsidRPr="00503EE5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079C8C63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２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財産の区分は、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イ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機械装置、測定装置、工具器具備品等、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1BC26C7D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３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数量は、同一規格等であれば一括して差し支えない。単価が異なる場合は分別して記載すること。</w:t>
      </w:r>
    </w:p>
    <w:p w14:paraId="0CC8A5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４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取得年月日は、検収年月日を記載すること。</w:t>
      </w:r>
    </w:p>
    <w:p w14:paraId="08848153" w14:textId="6EAABBD5" w:rsidR="00805C95" w:rsidRDefault="00805C95" w:rsidP="004741D5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="00503EE5" w:rsidRPr="00503EE5">
        <w:rPr>
          <w:rFonts w:ascii="ＭＳ 明朝" w:hAnsi="ＭＳ 明朝" w:hint="eastAsia"/>
          <w:snapToGrid w:val="0"/>
        </w:rPr>
        <w:t>５ 金額、取得年月日、耐用年数等に関して、</w:t>
      </w:r>
      <w:r w:rsidR="00FB6AF5">
        <w:rPr>
          <w:rFonts w:ascii="ＭＳ 明朝" w:hAnsi="ＭＳ 明朝" w:hint="eastAsia"/>
          <w:snapToGrid w:val="0"/>
        </w:rPr>
        <w:t>補助</w:t>
      </w:r>
      <w:r w:rsidR="00503EE5" w:rsidRPr="00503EE5">
        <w:rPr>
          <w:rFonts w:ascii="ＭＳ 明朝" w:hAnsi="ＭＳ 明朝" w:hint="eastAsia"/>
          <w:snapToGrid w:val="0"/>
        </w:rPr>
        <w:t>事業者の固定資産台帳等との整合を確認すること。</w:t>
      </w:r>
    </w:p>
    <w:p w14:paraId="719AE4EB" w14:textId="77777777" w:rsidR="003B52C7" w:rsidRPr="00251B75" w:rsidRDefault="003B52C7" w:rsidP="00805C95">
      <w:pPr>
        <w:rPr>
          <w:rFonts w:ascii="ＭＳ 明朝" w:hAnsi="ＭＳ 明朝"/>
          <w:snapToGrid w:val="0"/>
        </w:rPr>
      </w:pPr>
    </w:p>
    <w:p w14:paraId="5E61F1DE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6E88ABA3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C2D6BD4" w14:textId="77777777" w:rsidR="005108AC" w:rsidRPr="00251B75" w:rsidRDefault="005108AC" w:rsidP="005108AC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458E4ECD" w14:textId="77777777" w:rsidR="00805C95" w:rsidRPr="00251B75" w:rsidRDefault="00805C95" w:rsidP="005108AC">
      <w:pPr>
        <w:ind w:firstLineChars="400" w:firstLine="840"/>
        <w:jc w:val="right"/>
        <w:rPr>
          <w:snapToGrid w:val="0"/>
          <w:sz w:val="18"/>
          <w:szCs w:val="18"/>
        </w:rPr>
      </w:pPr>
      <w:r w:rsidRPr="00251B75">
        <w:rPr>
          <w:rFonts w:ascii="ＭＳ 明朝" w:hAnsi="ＭＳ 明朝" w:hint="eastAsia"/>
          <w:snapToGrid w:val="0"/>
          <w:bdr w:val="single" w:sz="4" w:space="0" w:color="auto"/>
        </w:rPr>
        <w:t xml:space="preserve">　　　　</w:t>
      </w: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</w:t>
      </w:r>
    </w:p>
    <w:p w14:paraId="036A26CE" w14:textId="59F13383" w:rsidR="003639B3" w:rsidRPr="00251B75" w:rsidRDefault="003639B3" w:rsidP="00E90FCD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7235179">
    <w:abstractNumId w:val="1"/>
  </w:num>
  <w:num w:numId="2" w16cid:durableId="394670899">
    <w:abstractNumId w:val="4"/>
  </w:num>
  <w:num w:numId="3" w16cid:durableId="1541473753">
    <w:abstractNumId w:val="0"/>
  </w:num>
  <w:num w:numId="4" w16cid:durableId="845172848">
    <w:abstractNumId w:val="3"/>
  </w:num>
  <w:num w:numId="5" w16cid:durableId="138667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52C7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41D5"/>
    <w:rsid w:val="004912BD"/>
    <w:rsid w:val="004C00E3"/>
    <w:rsid w:val="004E4454"/>
    <w:rsid w:val="004F31EF"/>
    <w:rsid w:val="00503EE5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27240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97741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7DC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0C"/>
    <w:rsid w:val="00E463C9"/>
    <w:rsid w:val="00E55F3C"/>
    <w:rsid w:val="00E65EBD"/>
    <w:rsid w:val="00E90FC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B6AF5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