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CEC11" w14:textId="082B94BC" w:rsidR="00FF15FA" w:rsidRDefault="00E71364"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0EE95868">
                <wp:simplePos x="0" y="0"/>
                <wp:positionH relativeFrom="margin">
                  <wp:posOffset>5373370</wp:posOffset>
                </wp:positionH>
                <wp:positionV relativeFrom="paragraph">
                  <wp:posOffset>26843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423.1pt;margin-top:2.1pt;width:63pt;height:23.55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7A11EDBC" w14:textId="647F7154" w:rsidR="004A2B6E" w:rsidRPr="00747E9C" w:rsidRDefault="004A2B6E" w:rsidP="004A2B6E">
      <w:pPr>
        <w:rPr>
          <w:color w:val="000000" w:themeColor="text1"/>
        </w:rPr>
      </w:pP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32D8DE88" w14:textId="77777777" w:rsidR="005E6A58" w:rsidRDefault="005E6A58" w:rsidP="00216674">
      <w:pPr>
        <w:pStyle w:val="af1"/>
        <w:rPr>
          <w:rFonts w:hAnsi="ＭＳ 明朝"/>
          <w:i/>
          <w:iCs/>
          <w:color w:val="0070C0"/>
          <w:sz w:val="21"/>
          <w:szCs w:val="21"/>
        </w:rPr>
      </w:pPr>
    </w:p>
    <w:p w14:paraId="2424448C" w14:textId="7B20C2AA"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46E2F8D3" w:rsidR="00A16363" w:rsidRDefault="00D12823" w:rsidP="00D12823">
      <w:pPr>
        <w:pStyle w:val="affffd"/>
        <w:ind w:firstLineChars="0"/>
        <w:rPr>
          <w:rFonts w:asciiTheme="minorEastAsia" w:eastAsiaTheme="minorEastAsia" w:hAnsiTheme="minorEastAsia"/>
        </w:rPr>
      </w:pPr>
      <w:r>
        <w:rPr>
          <w:rFonts w:asciiTheme="minorEastAsia" w:eastAsiaTheme="minorEastAsia" w:hAnsiTheme="minorEastAsia" w:hint="eastAsia"/>
        </w:rPr>
        <w:t>・</w:t>
      </w:r>
      <w:r w:rsidR="00891A26"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5E6A58" w:rsidRPr="005E6A58">
        <w:rPr>
          <w:rFonts w:asciiTheme="minorEastAsia" w:eastAsiaTheme="minorEastAsia" w:hAnsiTheme="minorEastAsia" w:hint="eastAsia"/>
        </w:rPr>
        <w:t>たことを受け、NEDOにおいてもワーク・ライフ・バランス等推進企業に対して加点</w:t>
      </w:r>
      <w:r w:rsidR="005E6A58">
        <w:rPr>
          <w:rFonts w:asciiTheme="minorEastAsia" w:eastAsiaTheme="minorEastAsia" w:hAnsiTheme="minorEastAsia" w:hint="eastAsia"/>
        </w:rPr>
        <w:t>評価</w:t>
      </w:r>
      <w:r w:rsidR="005E6A58" w:rsidRPr="005E6A58">
        <w:rPr>
          <w:rFonts w:asciiTheme="minorEastAsia" w:eastAsiaTheme="minorEastAsia" w:hAnsiTheme="minorEastAsia" w:hint="eastAsia"/>
        </w:rPr>
        <w:t>を行っています。</w:t>
      </w:r>
    </w:p>
    <w:p w14:paraId="73630CF2" w14:textId="52195336" w:rsidR="004A2B6E" w:rsidRDefault="00D12823" w:rsidP="00D12823">
      <w:pPr>
        <w:pStyle w:val="affffd"/>
        <w:ind w:firstLineChars="0"/>
        <w:rPr>
          <w:rFonts w:asciiTheme="minorEastAsia" w:eastAsiaTheme="minorEastAsia" w:hAnsiTheme="minorEastAsia"/>
        </w:rPr>
      </w:pPr>
      <w:r>
        <w:rPr>
          <w:rFonts w:asciiTheme="minorEastAsia" w:eastAsiaTheme="minorEastAsia" w:hAnsiTheme="minorEastAsia" w:hint="eastAsia"/>
        </w:rPr>
        <w:t>・</w:t>
      </w:r>
      <w:r w:rsidR="004A2B6E"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004A2B6E"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004A2B6E"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004A2B6E"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004A2B6E"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004A2B6E"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3153756F" w14:textId="7F4B9F9F" w:rsidR="005E6A58" w:rsidRPr="005E6A58" w:rsidRDefault="00D12823" w:rsidP="00D12823">
      <w:pPr>
        <w:pStyle w:val="affffd"/>
        <w:ind w:firstLineChars="0"/>
        <w:rPr>
          <w:rFonts w:asciiTheme="minorEastAsia" w:eastAsiaTheme="minorEastAsia" w:hAnsiTheme="minorEastAsia"/>
        </w:rPr>
      </w:pPr>
      <w:r>
        <w:rPr>
          <w:rFonts w:asciiTheme="minorEastAsia" w:eastAsiaTheme="minorEastAsia" w:hAnsiTheme="minorEastAsia" w:hint="eastAsia"/>
        </w:rPr>
        <w:t>・</w:t>
      </w:r>
      <w:r w:rsidR="005E6A58">
        <w:rPr>
          <w:rFonts w:asciiTheme="minorEastAsia" w:eastAsiaTheme="minorEastAsia" w:hAnsiTheme="minorEastAsia" w:hint="eastAsia"/>
        </w:rPr>
        <w:t>加点対象となる</w:t>
      </w:r>
      <w:r w:rsidR="005E6A58" w:rsidRPr="000F786D">
        <w:rPr>
          <w:rFonts w:asciiTheme="minorEastAsia" w:eastAsiaTheme="minorEastAsia" w:hAnsiTheme="minorEastAsia" w:hint="eastAsia"/>
        </w:rPr>
        <w:t>認定等の区分</w:t>
      </w:r>
      <w:r w:rsidR="005E6A58">
        <w:rPr>
          <w:rFonts w:asciiTheme="minorEastAsia" w:eastAsiaTheme="minorEastAsia" w:hAnsiTheme="minorEastAsia" w:hint="eastAsia"/>
        </w:rPr>
        <w:t>については、次ページの「（参考）</w:t>
      </w:r>
      <w:r w:rsidR="005E6A58" w:rsidRPr="000F786D">
        <w:rPr>
          <w:rFonts w:asciiTheme="minorEastAsia" w:eastAsiaTheme="minorEastAsia" w:hAnsiTheme="minorEastAsia" w:hint="eastAsia"/>
        </w:rPr>
        <w:t>加点対象となる認定等の区分</w:t>
      </w:r>
      <w:r w:rsidR="005E6A58">
        <w:rPr>
          <w:rFonts w:asciiTheme="minorEastAsia" w:eastAsiaTheme="minorEastAsia" w:hAnsiTheme="minorEastAsia" w:hint="eastAsia"/>
        </w:rPr>
        <w:t>」を参照ください。</w:t>
      </w:r>
    </w:p>
    <w:p w14:paraId="26D8FA16" w14:textId="3492A402" w:rsidR="00BB24C9" w:rsidRPr="00E54ACD" w:rsidRDefault="00D12823" w:rsidP="00D12823">
      <w:pPr>
        <w:pStyle w:val="affffd"/>
        <w:ind w:firstLineChars="0"/>
        <w:rPr>
          <w:rFonts w:asciiTheme="minorEastAsia" w:eastAsiaTheme="minorEastAsia" w:hAnsiTheme="minorEastAsia"/>
        </w:rPr>
      </w:pPr>
      <w:r>
        <w:rPr>
          <w:rFonts w:asciiTheme="minorEastAsia" w:eastAsiaTheme="minorEastAsia" w:hAnsiTheme="minorEastAsia" w:hint="eastAsia"/>
        </w:rPr>
        <w:t>・</w:t>
      </w:r>
      <w:r w:rsidR="00BB24C9">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sidR="00BB24C9">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sidR="00BB24C9">
        <w:rPr>
          <w:rFonts w:asciiTheme="minorEastAsia" w:eastAsiaTheme="minorEastAsia" w:hAnsiTheme="minorEastAsia" w:hint="eastAsia"/>
        </w:rPr>
        <w:t>先は除きます。</w:t>
      </w:r>
      <w:r w:rsidR="00CF7A36" w:rsidRPr="000862CB">
        <w:rPr>
          <w:rFonts w:asciiTheme="minorEastAsia" w:eastAsiaTheme="minorEastAsia" w:hAnsiTheme="minorEastAsia" w:hint="eastAsia"/>
        </w:rPr>
        <w:t>共同提案の場合は、代表企業がまとめて作成ください。</w:t>
      </w:r>
    </w:p>
    <w:p w14:paraId="34AF7933" w14:textId="3A3D2292" w:rsidR="00BB24C9" w:rsidRDefault="00D12823" w:rsidP="00D12823">
      <w:pPr>
        <w:pStyle w:val="affffd"/>
        <w:ind w:firstLineChars="0"/>
        <w:rPr>
          <w:rFonts w:hAnsi="ＭＳ 明朝"/>
          <w:iCs/>
        </w:rPr>
      </w:pPr>
      <w:r>
        <w:rPr>
          <w:rFonts w:hAnsi="ＭＳ 明朝" w:hint="eastAsia"/>
          <w:iCs/>
        </w:rPr>
        <w:t>・</w:t>
      </w:r>
      <w:r w:rsidR="00BB24C9" w:rsidRPr="006269D4">
        <w:rPr>
          <w:rFonts w:hAnsi="ＭＳ 明朝" w:hint="eastAsia"/>
          <w:iCs/>
        </w:rPr>
        <w:t>提出時には青字部分は削除してください。</w:t>
      </w:r>
    </w:p>
    <w:p w14:paraId="7996AABB" w14:textId="67781F07" w:rsidR="005E6A58" w:rsidRDefault="005E6A58" w:rsidP="005E6A58">
      <w:pPr>
        <w:pStyle w:val="affffd"/>
        <w:ind w:left="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170C2D82"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9A4032"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33E328BF" w:rsidR="005E6A58" w:rsidRDefault="005E6A58" w:rsidP="00AC7A3D">
      <w:pPr>
        <w:jc w:val="left"/>
        <w:rPr>
          <w:rFonts w:asciiTheme="minorEastAsia" w:eastAsiaTheme="minorEastAsia" w:hAnsiTheme="minorEastAsia" w:cs="Arial Unicode MS"/>
          <w:i/>
          <w:iCs/>
          <w:color w:val="0070C0"/>
          <w:sz w:val="18"/>
          <w:szCs w:val="21"/>
        </w:rPr>
      </w:pPr>
    </w:p>
    <w:p w14:paraId="2C9EEAF9" w14:textId="77777777" w:rsidR="005E6A58" w:rsidRDefault="005E6A58">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69665D8A" w14:textId="77777777" w:rsidR="005E6A58" w:rsidRDefault="005E6A58" w:rsidP="005E6A58">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171F6FEC" w14:textId="77777777" w:rsidR="005E6A58" w:rsidRPr="004A0899" w:rsidRDefault="005E6A58" w:rsidP="005E6A58">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5E6A58" w:rsidRPr="000F786D" w14:paraId="4A92CA39" w14:textId="77777777" w:rsidTr="00C43BDC">
        <w:trPr>
          <w:jc w:val="center"/>
        </w:trPr>
        <w:tc>
          <w:tcPr>
            <w:tcW w:w="9498" w:type="dxa"/>
            <w:gridSpan w:val="2"/>
            <w:shd w:val="clear" w:color="auto" w:fill="D9D9D9" w:themeFill="background1" w:themeFillShade="D9"/>
            <w:vAlign w:val="center"/>
          </w:tcPr>
          <w:p w14:paraId="2C155CB8" w14:textId="77777777" w:rsidR="005E6A58" w:rsidRPr="000F786D" w:rsidRDefault="005E6A58"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5E6A58" w:rsidRPr="000F786D" w14:paraId="6D83405A" w14:textId="77777777" w:rsidTr="00C43BDC">
        <w:trPr>
          <w:trHeight w:val="391"/>
          <w:jc w:val="center"/>
        </w:trPr>
        <w:tc>
          <w:tcPr>
            <w:tcW w:w="3256" w:type="dxa"/>
            <w:vMerge w:val="restart"/>
            <w:vAlign w:val="center"/>
          </w:tcPr>
          <w:p w14:paraId="7C64BC3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3F950C61"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5408B7E2"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5E6A58" w:rsidRPr="000F786D" w14:paraId="108B767A" w14:textId="77777777" w:rsidTr="00C43BDC">
        <w:trPr>
          <w:trHeight w:val="85"/>
          <w:jc w:val="center"/>
        </w:trPr>
        <w:tc>
          <w:tcPr>
            <w:tcW w:w="3256" w:type="dxa"/>
            <w:vMerge/>
            <w:vAlign w:val="center"/>
          </w:tcPr>
          <w:p w14:paraId="5F48A212"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07E839B"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121840E9" w14:textId="77777777" w:rsidTr="00C43BDC">
        <w:trPr>
          <w:trHeight w:val="85"/>
          <w:jc w:val="center"/>
        </w:trPr>
        <w:tc>
          <w:tcPr>
            <w:tcW w:w="3256" w:type="dxa"/>
            <w:vMerge/>
            <w:vAlign w:val="center"/>
          </w:tcPr>
          <w:p w14:paraId="514CDD65"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CD63E1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3112ED6A" w14:textId="77777777" w:rsidTr="00C43BDC">
        <w:trPr>
          <w:trHeight w:val="85"/>
          <w:jc w:val="center"/>
        </w:trPr>
        <w:tc>
          <w:tcPr>
            <w:tcW w:w="3256" w:type="dxa"/>
            <w:vMerge/>
            <w:vAlign w:val="center"/>
          </w:tcPr>
          <w:p w14:paraId="477EF499"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6C7A7622"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571D2D87" w14:textId="77777777" w:rsidTr="00C43BDC">
        <w:trPr>
          <w:trHeight w:val="85"/>
          <w:jc w:val="center"/>
        </w:trPr>
        <w:tc>
          <w:tcPr>
            <w:tcW w:w="3256" w:type="dxa"/>
            <w:vMerge/>
            <w:vAlign w:val="center"/>
          </w:tcPr>
          <w:p w14:paraId="3E2AC71C"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A25619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5E6A58" w:rsidRPr="000F786D" w14:paraId="75309096" w14:textId="77777777" w:rsidTr="00C43BDC">
        <w:trPr>
          <w:trHeight w:val="426"/>
          <w:jc w:val="center"/>
        </w:trPr>
        <w:tc>
          <w:tcPr>
            <w:tcW w:w="3256" w:type="dxa"/>
            <w:vMerge w:val="restart"/>
            <w:vAlign w:val="center"/>
          </w:tcPr>
          <w:p w14:paraId="156867D1" w14:textId="4B38259E" w:rsidR="005E6A58" w:rsidRPr="000F786D" w:rsidRDefault="006E2907" w:rsidP="00C43BDC">
            <w:pPr>
              <w:rPr>
                <w:rFonts w:asciiTheme="majorEastAsia" w:eastAsiaTheme="majorEastAsia" w:hAnsiTheme="majorEastAsia"/>
                <w:i/>
                <w:iCs/>
                <w:color w:val="0070C0"/>
                <w:sz w:val="18"/>
                <w:szCs w:val="18"/>
              </w:rPr>
            </w:pPr>
            <w:r w:rsidRPr="006E2907">
              <w:rPr>
                <w:rFonts w:asciiTheme="majorEastAsia" w:eastAsiaTheme="majorEastAsia" w:hAnsiTheme="majorEastAsia" w:hint="eastAsia"/>
                <w:i/>
                <w:iCs/>
                <w:color w:val="0070C0"/>
                <w:sz w:val="18"/>
                <w:szCs w:val="18"/>
              </w:rPr>
              <w:t>次世代育成支援対策推進法</w:t>
            </w:r>
            <w:r w:rsidR="005E6A58" w:rsidRPr="000F786D">
              <w:rPr>
                <w:rFonts w:asciiTheme="majorEastAsia" w:eastAsiaTheme="majorEastAsia" w:hAnsiTheme="majorEastAsia" w:hint="eastAsia"/>
                <w:i/>
                <w:iCs/>
                <w:color w:val="0070C0"/>
                <w:sz w:val="18"/>
                <w:szCs w:val="18"/>
              </w:rPr>
              <w:t>に基づく認定</w:t>
            </w:r>
            <w:r w:rsidR="005E6A58" w:rsidRPr="000F786D">
              <w:rPr>
                <w:rFonts w:asciiTheme="majorEastAsia" w:eastAsiaTheme="majorEastAsia" w:hAnsiTheme="majorEastAsia" w:hint="eastAsia"/>
                <w:i/>
                <w:iCs/>
                <w:color w:val="0070C0"/>
                <w:sz w:val="18"/>
                <w:szCs w:val="18"/>
                <w:vertAlign w:val="superscript"/>
              </w:rPr>
              <w:t>※5</w:t>
            </w:r>
          </w:p>
          <w:p w14:paraId="6163733F"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3F492C2D"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5E6A58" w:rsidRPr="000F786D" w14:paraId="592C568C" w14:textId="77777777" w:rsidTr="00C43BDC">
        <w:trPr>
          <w:trHeight w:val="134"/>
          <w:jc w:val="center"/>
        </w:trPr>
        <w:tc>
          <w:tcPr>
            <w:tcW w:w="3256" w:type="dxa"/>
            <w:vMerge/>
            <w:vAlign w:val="center"/>
          </w:tcPr>
          <w:p w14:paraId="6327CD51"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FC7BF7"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5E6A58" w:rsidRPr="000F786D" w14:paraId="4C462842" w14:textId="77777777" w:rsidTr="00C43BDC">
        <w:trPr>
          <w:trHeight w:val="134"/>
          <w:jc w:val="center"/>
        </w:trPr>
        <w:tc>
          <w:tcPr>
            <w:tcW w:w="3256" w:type="dxa"/>
            <w:vMerge/>
            <w:vAlign w:val="center"/>
          </w:tcPr>
          <w:p w14:paraId="15010BF5"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64347A56"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5E6A58" w:rsidRPr="000F786D" w14:paraId="4DCC3324" w14:textId="77777777" w:rsidTr="00C43BDC">
        <w:trPr>
          <w:trHeight w:val="134"/>
          <w:jc w:val="center"/>
        </w:trPr>
        <w:tc>
          <w:tcPr>
            <w:tcW w:w="3256" w:type="dxa"/>
            <w:vMerge/>
            <w:vAlign w:val="center"/>
          </w:tcPr>
          <w:p w14:paraId="3A833ED9"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580EE0A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5E6A58" w:rsidRPr="000F786D" w14:paraId="2810C532" w14:textId="77777777" w:rsidTr="00C43BDC">
        <w:trPr>
          <w:trHeight w:val="134"/>
          <w:jc w:val="center"/>
        </w:trPr>
        <w:tc>
          <w:tcPr>
            <w:tcW w:w="3256" w:type="dxa"/>
            <w:vMerge/>
            <w:vAlign w:val="center"/>
          </w:tcPr>
          <w:p w14:paraId="2DD2BDD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C9280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5E6A58" w:rsidRPr="000F786D" w14:paraId="386B89AB" w14:textId="77777777" w:rsidTr="00C43BDC">
        <w:trPr>
          <w:trHeight w:val="134"/>
          <w:jc w:val="center"/>
        </w:trPr>
        <w:tc>
          <w:tcPr>
            <w:tcW w:w="3256" w:type="dxa"/>
            <w:vMerge/>
            <w:vAlign w:val="center"/>
          </w:tcPr>
          <w:p w14:paraId="2669DB4B"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460E94B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5E6A58" w:rsidRPr="000F786D" w14:paraId="1319930E" w14:textId="77777777" w:rsidTr="00C43BDC">
        <w:trPr>
          <w:trHeight w:val="197"/>
          <w:jc w:val="center"/>
        </w:trPr>
        <w:tc>
          <w:tcPr>
            <w:tcW w:w="3256" w:type="dxa"/>
            <w:vMerge/>
            <w:vAlign w:val="center"/>
          </w:tcPr>
          <w:p w14:paraId="108D3B8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1530FAFE"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5E6A58" w:rsidRPr="000F786D" w14:paraId="292FE10D" w14:textId="77777777" w:rsidTr="00C43BDC">
        <w:trPr>
          <w:trHeight w:val="197"/>
          <w:jc w:val="center"/>
        </w:trPr>
        <w:tc>
          <w:tcPr>
            <w:tcW w:w="3256" w:type="dxa"/>
            <w:vMerge/>
            <w:vAlign w:val="center"/>
          </w:tcPr>
          <w:p w14:paraId="572B3D1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30D2FC9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5E6A58" w:rsidRPr="000F786D" w14:paraId="50D3A26F" w14:textId="77777777" w:rsidTr="00C43BDC">
        <w:trPr>
          <w:jc w:val="center"/>
        </w:trPr>
        <w:tc>
          <w:tcPr>
            <w:tcW w:w="9498" w:type="dxa"/>
            <w:gridSpan w:val="2"/>
            <w:vAlign w:val="center"/>
          </w:tcPr>
          <w:p w14:paraId="2CD9872A" w14:textId="4CAE79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DE7699">
              <w:rPr>
                <w:rFonts w:asciiTheme="majorEastAsia" w:eastAsiaTheme="majorEastAsia" w:hAnsiTheme="majorEastAsia" w:hint="eastAsia"/>
                <w:i/>
                <w:iCs/>
                <w:color w:val="0070C0"/>
                <w:sz w:val="18"/>
                <w:szCs w:val="18"/>
                <w:vertAlign w:val="superscript"/>
              </w:rPr>
              <w:t>4</w:t>
            </w:r>
          </w:p>
          <w:p w14:paraId="30232F2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0B64EC"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6A2BA173" w14:textId="77777777" w:rsidR="005E6A58" w:rsidRPr="000F786D" w:rsidRDefault="005E6A58" w:rsidP="005E6A58">
      <w:pPr>
        <w:spacing w:line="0" w:lineRule="atLeast"/>
        <w:ind w:leftChars="270"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26DDB250" w14:textId="77777777" w:rsidR="005E6A58" w:rsidRPr="000F786D" w:rsidRDefault="005E6A58" w:rsidP="005E6A58">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220E725E"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1F4648AE" w14:textId="77777777" w:rsidR="005E6A58" w:rsidRPr="000F786D" w:rsidRDefault="005E6A58" w:rsidP="005E6A58">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665F0E74"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67BA70C6"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768546B3" w14:textId="77777777" w:rsidR="005E6A58" w:rsidRPr="000F786D" w:rsidRDefault="005E6A58" w:rsidP="005E6A58">
      <w:pPr>
        <w:spacing w:line="0" w:lineRule="atLeast"/>
        <w:ind w:left="567"/>
        <w:jc w:val="left"/>
        <w:rPr>
          <w:rFonts w:ascii="ＭＳ ゴシック" w:eastAsia="ＭＳ ゴシック" w:hAnsi="ＭＳ ゴシック"/>
          <w:i/>
          <w:iCs/>
          <w:color w:val="0070C0"/>
          <w:sz w:val="18"/>
          <w:szCs w:val="18"/>
        </w:rPr>
      </w:pPr>
      <w:hyperlink r:id="rId9"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71F63B02"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0E42B0D8"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2F86FE59" w14:textId="77777777" w:rsidR="005E6A58" w:rsidRPr="000F786D" w:rsidRDefault="005E6A58" w:rsidP="005E6A58">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68D878CB" w14:textId="77777777" w:rsidR="005E6A58" w:rsidRPr="000F786D" w:rsidRDefault="005E6A58" w:rsidP="005E6A58">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39EE321"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117C4B9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686CE18E"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415EE8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486CD177"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53C65C3D" w14:textId="7C0E09A6" w:rsidR="00DE61DD" w:rsidRPr="00E75B70" w:rsidRDefault="005E6A58" w:rsidP="00E75B70">
      <w:pPr>
        <w:widowControl/>
        <w:ind w:leftChars="337" w:left="708"/>
        <w:jc w:val="left"/>
        <w:rPr>
          <w:rFonts w:ascii="ＭＳ ゴシック" w:eastAsia="ＭＳ ゴシック" w:hAnsi="ＭＳ ゴシック" w:hint="eastAsia"/>
          <w:i/>
          <w:iCs/>
          <w:color w:val="0070C0"/>
          <w:sz w:val="18"/>
          <w:szCs w:val="18"/>
        </w:rPr>
      </w:pPr>
      <w:hyperlink r:id="rId10"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bookmarkEnd w:id="0"/>
    </w:p>
    <w:sectPr w:rsidR="00DE61DD" w:rsidRPr="00E75B70" w:rsidSect="00B94E02">
      <w:headerReference w:type="default" r:id="rId11"/>
      <w:footerReference w:type="even" r:id="rId1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CAC93" w14:textId="685DDCAF" w:rsidR="00FF15FA" w:rsidRDefault="00FF15FA" w:rsidP="00FF15FA">
    <w:pPr>
      <w:pStyle w:val="a6"/>
      <w:jc w:val="right"/>
    </w:pPr>
    <w:bookmarkStart w:id="1" w:name="_Hlk139016798"/>
    <w:r w:rsidRPr="00FF15FA">
      <w:rPr>
        <w:rFonts w:ascii="游明朝" w:eastAsia="游明朝" w:hAnsi="游明朝" w:hint="eastAsia"/>
        <w:sz w:val="16"/>
        <w:szCs w:val="16"/>
      </w:rPr>
      <w:t>ディープテック・スタートアップ支援基金／国際共同研究開発提案書</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0412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2CB"/>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933"/>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04"/>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A58"/>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4DD5"/>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BD8"/>
    <w:rsid w:val="006D4C55"/>
    <w:rsid w:val="006D5196"/>
    <w:rsid w:val="006D61FD"/>
    <w:rsid w:val="006E0498"/>
    <w:rsid w:val="006E0E64"/>
    <w:rsid w:val="006E107B"/>
    <w:rsid w:val="006E1EB8"/>
    <w:rsid w:val="006E23BB"/>
    <w:rsid w:val="006E2907"/>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1980"/>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48EA"/>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032"/>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675"/>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862C6"/>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5ED8"/>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135F"/>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CF7A36"/>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23"/>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1EE5"/>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E769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717"/>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4ACD"/>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364"/>
    <w:rsid w:val="00E71535"/>
    <w:rsid w:val="00E724C1"/>
    <w:rsid w:val="00E72784"/>
    <w:rsid w:val="00E739B1"/>
    <w:rsid w:val="00E7406B"/>
    <w:rsid w:val="00E7443E"/>
    <w:rsid w:val="00E752B1"/>
    <w:rsid w:val="00E75772"/>
    <w:rsid w:val="00E75B70"/>
    <w:rsid w:val="00E76B50"/>
    <w:rsid w:val="00E77FBA"/>
    <w:rsid w:val="00E80359"/>
    <w:rsid w:val="00E809E0"/>
    <w:rsid w:val="00E80CFB"/>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3F9B"/>
    <w:rsid w:val="00FA4B81"/>
    <w:rsid w:val="00FA5324"/>
    <w:rsid w:val="00FA58B6"/>
    <w:rsid w:val="00FA5D5A"/>
    <w:rsid w:val="00FA619E"/>
    <w:rsid w:val="00FA6726"/>
    <w:rsid w:val="00FA6836"/>
    <w:rsid w:val="00FA6F81"/>
    <w:rsid w:val="00FB16A0"/>
    <w:rsid w:val="00FB18C9"/>
    <w:rsid w:val="00FB1C30"/>
    <w:rsid w:val="00FB2035"/>
    <w:rsid w:val="00FB2094"/>
    <w:rsid w:val="00FB4F03"/>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15FA"/>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412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akamono-koyou-sokushin.mhlw.go.jp/search/service/staticpage.action?action=ouensengen" TargetMode="External"/><Relationship Id="rId4" Type="http://schemas.openxmlformats.org/officeDocument/2006/relationships/settings" Target="settings.xml"/><Relationship Id="rId9" Type="http://schemas.openxmlformats.org/officeDocument/2006/relationships/hyperlink" Target="https://www.mhlw.go.jp/stf/seisakunitsuite/bunya/kodomo/shokuba_kosodate/kurumin/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2285</Words>
  <Characters>726</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2025-09-12T01:59:00Z</dcterms:created>
  <dcterms:modified xsi:type="dcterms:W3CDTF">2025-09-19T02:17:00Z</dcterms:modified>
</cp:coreProperties>
</file>