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5AACB14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010518EE"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00C757FE">
        <w:rPr>
          <w:rFonts w:hAnsi="ＭＳ 明朝" w:hint="eastAsia"/>
          <w:color w:val="000000" w:themeColor="text1"/>
          <w:sz w:val="21"/>
          <w:szCs w:val="21"/>
        </w:rPr>
        <w:t>・支援</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0D8721E7"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757FE">
        <w:rPr>
          <w:rFonts w:hAnsi="ＭＳ 明朝" w:hint="eastAsia"/>
          <w:color w:val="000000" w:themeColor="text1"/>
          <w:sz w:val="21"/>
          <w:szCs w:val="21"/>
        </w:rPr>
        <w:t>・支援</w:t>
      </w:r>
      <w:r w:rsidR="00C757FE" w:rsidRPr="00747E9C">
        <w:rPr>
          <w:rFonts w:hAnsi="ＭＳ 明朝" w:hint="eastAsia"/>
          <w:color w:val="000000" w:themeColor="text1"/>
          <w:sz w:val="21"/>
          <w:szCs w:val="21"/>
        </w:rPr>
        <w:t>の</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7AF2C486"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757FE">
        <w:rPr>
          <w:rFonts w:hAnsi="ＭＳ 明朝" w:hint="eastAsia"/>
          <w:color w:val="000000" w:themeColor="text1"/>
          <w:sz w:val="21"/>
          <w:szCs w:val="21"/>
        </w:rPr>
        <w:t>・支援</w:t>
      </w:r>
      <w:r w:rsidR="00C757FE" w:rsidRPr="00747E9C">
        <w:rPr>
          <w:rFonts w:hAnsi="ＭＳ 明朝" w:hint="eastAsia"/>
          <w:color w:val="000000" w:themeColor="text1"/>
          <w:sz w:val="21"/>
          <w:szCs w:val="21"/>
        </w:rPr>
        <w:t>の</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34FC11A7"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C757FE">
        <w:rPr>
          <w:rFonts w:hAnsi="ＭＳ 明朝" w:hint="eastAsia"/>
          <w:color w:val="000000" w:themeColor="text1"/>
          <w:sz w:val="21"/>
          <w:szCs w:val="21"/>
        </w:rPr>
        <w:t>・支援</w:t>
      </w:r>
      <w:r w:rsidR="00C757FE" w:rsidRPr="00747E9C">
        <w:rPr>
          <w:rFonts w:hAnsi="ＭＳ 明朝" w:hint="eastAsia"/>
          <w:color w:val="000000" w:themeColor="text1"/>
          <w:sz w:val="21"/>
          <w:szCs w:val="21"/>
        </w:rPr>
        <w:t>の</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40DA4D79" w:rsidR="00AB7976" w:rsidRPr="00DF7519" w:rsidRDefault="00AB7976" w:rsidP="00DF751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w:t>
      </w:r>
      <w:r w:rsidR="00C757FE">
        <w:rPr>
          <w:rFonts w:hAnsi="ＭＳ 明朝" w:hint="eastAsia"/>
          <w:i/>
          <w:iCs/>
          <w:color w:val="0070C0"/>
          <w:sz w:val="21"/>
          <w:szCs w:val="21"/>
        </w:rPr>
        <w:t>・支援</w:t>
      </w:r>
      <w:r w:rsidRPr="00AB7976">
        <w:rPr>
          <w:rFonts w:hAnsi="ＭＳ 明朝" w:hint="eastAsia"/>
          <w:i/>
          <w:iCs/>
          <w:color w:val="0070C0"/>
          <w:sz w:val="21"/>
          <w:szCs w:val="21"/>
        </w:rPr>
        <w:t>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w:t>
      </w:r>
      <w:r w:rsidR="00DF7519">
        <w:rPr>
          <w:rFonts w:hAnsi="ＭＳ 明朝" w:hint="eastAsia"/>
          <w:i/>
          <w:iCs/>
          <w:color w:val="0070C0"/>
          <w:sz w:val="21"/>
          <w:szCs w:val="21"/>
        </w:rPr>
        <w:t>具体</w:t>
      </w:r>
      <w:r w:rsidR="00DF7519" w:rsidRPr="00DF7519">
        <w:rPr>
          <w:rFonts w:hAnsi="ＭＳ 明朝" w:hint="eastAsia"/>
          <w:i/>
          <w:iCs/>
          <w:color w:val="0070C0"/>
          <w:sz w:val="21"/>
          <w:szCs w:val="21"/>
        </w:rPr>
        <w:t>性</w:t>
      </w:r>
      <w:r w:rsidR="00EE119E" w:rsidRPr="00DF7519">
        <w:rPr>
          <w:rFonts w:hAnsi="ＭＳ 明朝" w:hint="eastAsia"/>
          <w:i/>
          <w:iCs/>
          <w:color w:val="0070C0"/>
          <w:sz w:val="21"/>
          <w:szCs w:val="21"/>
        </w:rPr>
        <w:t>等）なども併せて記載してください。</w:t>
      </w:r>
    </w:p>
    <w:p w14:paraId="50601598" w14:textId="601E40BA"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00E030F1">
        <w:rPr>
          <w:rFonts w:hAnsi="ＭＳ 明朝" w:hint="eastAsia"/>
          <w:i/>
          <w:iCs/>
          <w:color w:val="0070C0"/>
          <w:sz w:val="21"/>
          <w:szCs w:val="21"/>
        </w:rPr>
        <w:t>調査・支援内容</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sidR="00B57F7D" w:rsidRPr="00B57F7D">
        <w:rPr>
          <w:rFonts w:hAnsi="ＭＳ 明朝" w:hint="eastAsia"/>
          <w:i/>
          <w:iCs/>
          <w:color w:val="0070C0"/>
          <w:sz w:val="21"/>
          <w:szCs w:val="21"/>
        </w:rPr>
        <w:t>調査・支援内容</w:t>
      </w:r>
      <w:r w:rsidR="00823C35">
        <w:rPr>
          <w:rFonts w:hAnsi="ＭＳ 明朝" w:hint="eastAsia"/>
          <w:i/>
          <w:iCs/>
          <w:color w:val="0070C0"/>
          <w:sz w:val="21"/>
          <w:szCs w:val="21"/>
        </w:rPr>
        <w:t>を円滑に実施</w:t>
      </w:r>
      <w:r w:rsidR="00576DE1" w:rsidRPr="00EE119E">
        <w:rPr>
          <w:rFonts w:hAnsi="ＭＳ 明朝" w:hint="eastAsia"/>
          <w:i/>
          <w:iCs/>
          <w:color w:val="0070C0"/>
          <w:sz w:val="21"/>
          <w:szCs w:val="21"/>
        </w:rPr>
        <w:t>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50245384"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823C35">
        <w:rPr>
          <w:rFonts w:hAnsi="ＭＳ 明朝" w:hint="eastAsia"/>
          <w:i/>
          <w:iCs/>
          <w:color w:val="0070C0"/>
          <w:sz w:val="21"/>
          <w:szCs w:val="21"/>
        </w:rPr>
        <w:t>・支援</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0FB2B94D"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sidR="00C757FE">
        <w:rPr>
          <w:rFonts w:hAnsi="ＭＳ 明朝" w:hint="eastAsia"/>
          <w:i/>
          <w:iCs/>
          <w:color w:val="0070C0"/>
          <w:sz w:val="21"/>
          <w:szCs w:val="21"/>
        </w:rPr>
        <w:t>・支援の</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2D13EB08" w14:textId="2BCDBF46" w:rsidR="00B434DB" w:rsidRPr="000C1E4B"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3876D3" w:rsidRPr="003876D3" w:rsidRDefault="003F1010"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787264"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15AA97F"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003876D3" w:rsidRPr="003876D3">
              <w:rPr>
                <w:rFonts w:hAnsi="ＭＳ 明朝"/>
                <w:color w:val="000000" w:themeColor="text1"/>
                <w:sz w:val="21"/>
                <w:szCs w:val="21"/>
              </w:rPr>
              <w:t>3</w:t>
            </w:r>
            <w:r w:rsidR="003876D3"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02C3855E" w14:textId="77777777" w:rsidR="003F1010" w:rsidRDefault="003F1010" w:rsidP="00713FA1">
            <w:pPr>
              <w:pStyle w:val="af1"/>
              <w:rPr>
                <w:rFonts w:hAnsi="ＭＳ 明朝"/>
                <w:i/>
                <w:iCs/>
                <w:color w:val="0070C0"/>
                <w:sz w:val="21"/>
                <w:szCs w:val="21"/>
              </w:rPr>
            </w:pPr>
          </w:p>
          <w:p w14:paraId="09428CD5" w14:textId="509BC438"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w:t>
            </w:r>
            <w:r w:rsidR="00B434DB">
              <w:rPr>
                <w:rFonts w:hAnsi="ＭＳ 明朝" w:hint="eastAsia"/>
                <w:i/>
                <w:iCs/>
                <w:color w:val="0070C0"/>
                <w:sz w:val="21"/>
                <w:szCs w:val="21"/>
              </w:rPr>
              <w:t>収集・分析</w:t>
            </w:r>
          </w:p>
          <w:p w14:paraId="70D5AEB2" w14:textId="77777777" w:rsidR="003F1010" w:rsidRPr="00713FA1" w:rsidRDefault="003F1010" w:rsidP="00713FA1">
            <w:pPr>
              <w:pStyle w:val="af1"/>
              <w:rPr>
                <w:rFonts w:hAnsi="ＭＳ 明朝"/>
                <w:i/>
                <w:iCs/>
                <w:color w:val="0070C0"/>
                <w:sz w:val="21"/>
                <w:szCs w:val="21"/>
              </w:rPr>
            </w:pPr>
          </w:p>
          <w:p w14:paraId="59216B91" w14:textId="2D4410D5"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w:t>
            </w:r>
            <w:r w:rsidR="00B434DB">
              <w:rPr>
                <w:rFonts w:hAnsi="ＭＳ 明朝" w:hint="eastAsia"/>
                <w:i/>
                <w:iCs/>
                <w:color w:val="0070C0"/>
                <w:sz w:val="21"/>
                <w:szCs w:val="21"/>
              </w:rPr>
              <w:t>調査</w:t>
            </w:r>
          </w:p>
          <w:p w14:paraId="2F10CACA" w14:textId="77777777" w:rsidR="003F1010" w:rsidRPr="00713FA1" w:rsidRDefault="003F1010" w:rsidP="00713FA1">
            <w:pPr>
              <w:pStyle w:val="af1"/>
              <w:rPr>
                <w:rFonts w:hAnsi="ＭＳ 明朝"/>
                <w:i/>
                <w:iCs/>
                <w:color w:val="0070C0"/>
                <w:sz w:val="21"/>
                <w:szCs w:val="21"/>
              </w:rPr>
            </w:pPr>
          </w:p>
          <w:p w14:paraId="72288F9C" w14:textId="06DF2443"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w:t>
            </w:r>
            <w:r w:rsidR="00B434DB">
              <w:rPr>
                <w:rFonts w:hAnsi="ＭＳ 明朝" w:hint="eastAsia"/>
                <w:i/>
                <w:iCs/>
                <w:color w:val="0070C0"/>
                <w:sz w:val="21"/>
                <w:szCs w:val="21"/>
              </w:rPr>
              <w:t>委員会の開催</w:t>
            </w:r>
          </w:p>
          <w:p w14:paraId="6E7F46D4" w14:textId="59EB1120" w:rsidR="003F1010" w:rsidRPr="00713FA1" w:rsidRDefault="003F1010" w:rsidP="00713FA1">
            <w:pPr>
              <w:pStyle w:val="af1"/>
              <w:rPr>
                <w:rFonts w:hAnsi="ＭＳ 明朝"/>
                <w:i/>
                <w:iCs/>
                <w:color w:val="0070C0"/>
                <w:sz w:val="21"/>
                <w:szCs w:val="21"/>
              </w:rPr>
            </w:pPr>
          </w:p>
          <w:p w14:paraId="0D5EB4B4" w14:textId="550DB1EF" w:rsid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w:t>
            </w:r>
            <w:r w:rsidR="00B434DB">
              <w:rPr>
                <w:rFonts w:hAnsi="ＭＳ 明朝" w:hint="eastAsia"/>
                <w:i/>
                <w:iCs/>
                <w:color w:val="0070C0"/>
                <w:sz w:val="21"/>
                <w:szCs w:val="21"/>
              </w:rPr>
              <w:t>の作成</w:t>
            </w:r>
          </w:p>
          <w:p w14:paraId="5543F44E" w14:textId="55B165A7" w:rsidR="003F1010" w:rsidRPr="00B434DB" w:rsidRDefault="003F1010" w:rsidP="00713FA1">
            <w:pPr>
              <w:pStyle w:val="af1"/>
              <w:rPr>
                <w:rFonts w:hAnsi="ＭＳ 明朝"/>
                <w:i/>
                <w:iCs/>
                <w:color w:val="0070C0"/>
                <w:sz w:val="21"/>
                <w:szCs w:val="21"/>
              </w:rPr>
            </w:pPr>
          </w:p>
        </w:tc>
        <w:tc>
          <w:tcPr>
            <w:tcW w:w="602" w:type="dxa"/>
          </w:tcPr>
          <w:p w14:paraId="2B0028C8" w14:textId="31686FD6" w:rsidR="00713FA1" w:rsidRPr="00713FA1" w:rsidRDefault="00713FA1" w:rsidP="00713FA1">
            <w:pPr>
              <w:pStyle w:val="af1"/>
              <w:rPr>
                <w:rFonts w:hAnsi="ＭＳ 明朝"/>
                <w:color w:val="000000" w:themeColor="text1"/>
                <w:szCs w:val="21"/>
              </w:rPr>
            </w:pPr>
          </w:p>
        </w:tc>
        <w:tc>
          <w:tcPr>
            <w:tcW w:w="602" w:type="dxa"/>
          </w:tcPr>
          <w:p w14:paraId="40294F55" w14:textId="1FA8399F"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31" type="#_x0000_t202" style="position:absolute;left:0;text-align:left;margin-left:-3.1pt;margin-top:2.25pt;width:63.8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Fw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" filled="f" stroked="f" strokeweight=".5pt">
                      <v:textbo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713FA1" w:rsidRPr="00713FA1" w:rsidRDefault="00713FA1" w:rsidP="00713FA1">
            <w:pPr>
              <w:pStyle w:val="af1"/>
              <w:rPr>
                <w:rFonts w:hAnsi="ＭＳ 明朝"/>
                <w:color w:val="000000" w:themeColor="text1"/>
                <w:szCs w:val="21"/>
              </w:rPr>
            </w:pPr>
          </w:p>
        </w:tc>
        <w:tc>
          <w:tcPr>
            <w:tcW w:w="602" w:type="dxa"/>
          </w:tcPr>
          <w:p w14:paraId="0EE1BBE2" w14:textId="319B3DBC"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0336"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3786FF" id="直線矢印コネクタ 43" o:spid="_x0000_s1026" type="#_x0000_t32" style="position:absolute;margin-left:.35pt;margin-top:57.1pt;width:113.3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04F189DF" w14:textId="2D6BFE5D"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1360"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2" type="#_x0000_t202" style="position:absolute;left:0;text-align:left;margin-left:-5.15pt;margin-top:36.85pt;width:63.8pt;height:25.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UGQIAADI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" filled="f" stroked="f" strokeweight=".5pt">
                      <v:textbo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713FA1" w:rsidRPr="00713FA1" w:rsidRDefault="00713FA1" w:rsidP="00713FA1">
            <w:pPr>
              <w:pStyle w:val="af1"/>
              <w:rPr>
                <w:rFonts w:hAnsi="ＭＳ 明朝"/>
                <w:color w:val="000000" w:themeColor="text1"/>
                <w:szCs w:val="21"/>
              </w:rPr>
            </w:pPr>
          </w:p>
        </w:tc>
        <w:tc>
          <w:tcPr>
            <w:tcW w:w="602" w:type="dxa"/>
          </w:tcPr>
          <w:p w14:paraId="3FE70F85" w14:textId="5BE2DD3D"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23C5FE99"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w:t>
      </w:r>
      <w:r w:rsidR="00C757FE">
        <w:rPr>
          <w:rFonts w:hAnsi="ＭＳ 明朝" w:hint="eastAsia"/>
          <w:i/>
          <w:iCs/>
          <w:color w:val="0070C0"/>
          <w:sz w:val="21"/>
          <w:szCs w:val="21"/>
        </w:rPr>
        <w:t>・支援</w:t>
      </w:r>
      <w:r>
        <w:rPr>
          <w:rFonts w:hAnsi="ＭＳ 明朝" w:hint="eastAsia"/>
          <w:i/>
          <w:iCs/>
          <w:color w:val="0070C0"/>
          <w:sz w:val="21"/>
          <w:szCs w:val="21"/>
        </w:rPr>
        <w:t>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w:t>
      </w:r>
      <w:r w:rsidR="006E35A0" w:rsidRPr="006E5182">
        <w:rPr>
          <w:rFonts w:hAnsi="ＭＳ 明朝" w:hint="eastAsia"/>
          <w:i/>
          <w:iCs/>
          <w:color w:val="0070C0"/>
          <w:sz w:val="21"/>
          <w:szCs w:val="21"/>
        </w:rPr>
        <w:lastRenderedPageBreak/>
        <w:t>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0FB47ABF"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w:t>
      </w:r>
      <w:r w:rsidR="00C757FE">
        <w:rPr>
          <w:rFonts w:hAnsi="ＭＳ 明朝" w:hint="eastAsia"/>
          <w:i/>
          <w:iCs/>
          <w:color w:val="0070C0"/>
          <w:sz w:val="21"/>
          <w:szCs w:val="21"/>
        </w:rPr>
        <w:t>・支援</w:t>
      </w:r>
      <w:r w:rsidR="009D2EB1" w:rsidRPr="001A6EAC">
        <w:rPr>
          <w:rFonts w:hAnsi="ＭＳ 明朝" w:hint="eastAsia"/>
          <w:i/>
          <w:iCs/>
          <w:color w:val="0070C0"/>
          <w:sz w:val="21"/>
          <w:szCs w:val="21"/>
        </w:rPr>
        <w:t>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w:t>
      </w:r>
      <w:r w:rsidR="00C757FE">
        <w:rPr>
          <w:rFonts w:hAnsi="ＭＳ 明朝" w:hint="eastAsia"/>
          <w:i/>
          <w:iCs/>
          <w:color w:val="0070C0"/>
          <w:sz w:val="21"/>
          <w:szCs w:val="21"/>
        </w:rPr>
        <w:t>・支援</w:t>
      </w:r>
      <w:r w:rsidR="001A6EAC">
        <w:rPr>
          <w:rFonts w:hAnsi="ＭＳ 明朝" w:hint="eastAsia"/>
          <w:i/>
          <w:iCs/>
          <w:color w:val="0070C0"/>
          <w:sz w:val="21"/>
          <w:szCs w:val="21"/>
        </w:rPr>
        <w:t>に関連する業務実績</w:t>
      </w:r>
      <w:r w:rsidR="00687941">
        <w:rPr>
          <w:rFonts w:hAnsi="ＭＳ 明朝" w:hint="eastAsia"/>
          <w:i/>
          <w:iCs/>
          <w:color w:val="0070C0"/>
          <w:sz w:val="21"/>
          <w:szCs w:val="21"/>
        </w:rPr>
        <w:t>（当該調査</w:t>
      </w:r>
      <w:r w:rsidR="00074CC0">
        <w:rPr>
          <w:rFonts w:hAnsi="ＭＳ 明朝" w:hint="eastAsia"/>
          <w:i/>
          <w:iCs/>
          <w:color w:val="0070C0"/>
          <w:sz w:val="21"/>
          <w:szCs w:val="21"/>
        </w:rPr>
        <w:t>・支援</w:t>
      </w:r>
      <w:r w:rsidR="00687941">
        <w:rPr>
          <w:rFonts w:hAnsi="ＭＳ 明朝" w:hint="eastAsia"/>
          <w:i/>
          <w:iCs/>
          <w:color w:val="0070C0"/>
          <w:sz w:val="21"/>
          <w:szCs w:val="21"/>
        </w:rPr>
        <w:t>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01B966D8"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w:t>
            </w:r>
            <w:r w:rsidR="00526BE0">
              <w:rPr>
                <w:rFonts w:hAnsi="ＭＳ 明朝" w:hint="eastAsia"/>
                <w:color w:val="000000" w:themeColor="text1"/>
                <w:sz w:val="21"/>
                <w:szCs w:val="21"/>
              </w:rPr>
              <w:t>・支援</w:t>
            </w:r>
            <w:r w:rsidRPr="003C3057">
              <w:rPr>
                <w:rFonts w:hAnsi="ＭＳ 明朝" w:hint="eastAsia"/>
                <w:spacing w:val="0"/>
                <w:sz w:val="21"/>
                <w:szCs w:val="21"/>
              </w:rPr>
              <w:t>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40AB28A3"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w:t>
            </w:r>
            <w:r w:rsidR="00526BE0">
              <w:rPr>
                <w:rFonts w:hAnsi="ＭＳ 明朝" w:hint="eastAsia"/>
                <w:color w:val="000000" w:themeColor="text1"/>
                <w:sz w:val="21"/>
                <w:szCs w:val="21"/>
              </w:rPr>
              <w:t>・支援</w:t>
            </w:r>
            <w:r w:rsidRPr="003C3057">
              <w:rPr>
                <w:rFonts w:hAnsi="ＭＳ 明朝" w:hint="eastAsia"/>
                <w:spacing w:val="0"/>
                <w:sz w:val="21"/>
                <w:szCs w:val="21"/>
              </w:rPr>
              <w:t>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0142C99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w:t>
            </w:r>
            <w:r w:rsidR="00526BE0">
              <w:rPr>
                <w:rFonts w:hAnsi="ＭＳ 明朝" w:hint="eastAsia"/>
                <w:color w:val="000000" w:themeColor="text1"/>
                <w:sz w:val="21"/>
                <w:szCs w:val="21"/>
              </w:rPr>
              <w:t>・支援</w:t>
            </w:r>
            <w:r w:rsidRPr="003C3057">
              <w:rPr>
                <w:rFonts w:hAnsi="ＭＳ 明朝" w:hint="eastAsia"/>
                <w:spacing w:val="0"/>
                <w:sz w:val="21"/>
                <w:szCs w:val="21"/>
              </w:rPr>
              <w:t>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7A3C5E33"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w:t>
      </w:r>
      <w:r w:rsidR="00526BE0">
        <w:rPr>
          <w:rFonts w:hAnsi="ＭＳ 明朝" w:hint="eastAsia"/>
          <w:color w:val="000000" w:themeColor="text1"/>
          <w:szCs w:val="21"/>
        </w:rPr>
        <w:t>・支援</w:t>
      </w:r>
      <w:r w:rsidR="00DD6394">
        <w:rPr>
          <w:rFonts w:hAnsi="ＭＳ 明朝" w:hint="eastAsia"/>
          <w:color w:val="000000" w:themeColor="text1"/>
          <w:szCs w:val="21"/>
        </w:rPr>
        <w:t>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4980990B"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3197C727"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w:t>
      </w:r>
      <w:r w:rsidR="00C757FE">
        <w:rPr>
          <w:rFonts w:hAnsi="ＭＳ 明朝" w:hint="eastAsia"/>
          <w:i/>
          <w:iCs/>
          <w:color w:val="0070C0"/>
          <w:sz w:val="21"/>
          <w:szCs w:val="21"/>
        </w:rPr>
        <w:t>・支援</w:t>
      </w:r>
      <w:r w:rsidRPr="00DF22F4">
        <w:rPr>
          <w:rFonts w:hAnsi="ＭＳ 明朝" w:hint="eastAsia"/>
          <w:i/>
          <w:iCs/>
          <w:color w:val="0070C0"/>
          <w:sz w:val="21"/>
          <w:szCs w:val="21"/>
        </w:rPr>
        <w:t>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5F385075"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0E7391AB" w:rsidR="00BB5E4B" w:rsidRDefault="002E0B3B" w:rsidP="00A03E1E">
      <w:pPr>
        <w:pStyle w:val="af1"/>
        <w:rPr>
          <w:rFonts w:hAnsi="ＭＳ 明朝"/>
          <w:color w:val="000000" w:themeColor="text1"/>
          <w:sz w:val="21"/>
          <w:szCs w:val="21"/>
        </w:rPr>
      </w:pPr>
      <w:r w:rsidRPr="00747E9C">
        <w:rPr>
          <w:noProof/>
        </w:rPr>
        <mc:AlternateContent>
          <mc:Choice Requires="wps">
            <w:drawing>
              <wp:anchor distT="0" distB="0" distL="114300" distR="114300" simplePos="0" relativeHeight="251799552" behindDoc="0" locked="0" layoutInCell="1" allowOverlap="1" wp14:anchorId="65114758" wp14:editId="775D2641">
                <wp:simplePos x="0" y="0"/>
                <wp:positionH relativeFrom="margin">
                  <wp:posOffset>1106805</wp:posOffset>
                </wp:positionH>
                <wp:positionV relativeFrom="paragraph">
                  <wp:posOffset>15875</wp:posOffset>
                </wp:positionV>
                <wp:extent cx="4175125" cy="514350"/>
                <wp:effectExtent l="0" t="0" r="15875" b="209550"/>
                <wp:wrapNone/>
                <wp:docPr id="11900352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5125" cy="514350"/>
                        </a:xfrm>
                        <a:prstGeom prst="wedgeRectCallout">
                          <a:avLst>
                            <a:gd name="adj1" fmla="val 18222"/>
                            <a:gd name="adj2" fmla="val 83288"/>
                          </a:avLst>
                        </a:prstGeom>
                        <a:solidFill>
                          <a:srgbClr val="FFFFFF"/>
                        </a:solidFill>
                        <a:ln w="9525">
                          <a:solidFill>
                            <a:srgbClr val="000000"/>
                          </a:solidFill>
                          <a:miter lim="800000"/>
                          <a:headEnd/>
                          <a:tailEnd/>
                        </a:ln>
                      </wps:spPr>
                      <wps:txbx>
                        <w:txbxContent>
                          <w:p w14:paraId="1C65C3B9" w14:textId="7D67F312" w:rsidR="00EE29CE" w:rsidRPr="00895A71" w:rsidRDefault="00EE29CE" w:rsidP="00EE29CE">
                            <w:pPr>
                              <w:rPr>
                                <w:rFonts w:ascii="ＭＳ ゴシック" w:eastAsia="ＭＳ ゴシック" w:hAnsi="ＭＳ ゴシック"/>
                                <w:sz w:val="18"/>
                                <w:szCs w:val="18"/>
                              </w:rPr>
                            </w:pPr>
                            <w:r>
                              <w:rPr>
                                <w:rFonts w:ascii="ＭＳ ゴシック" w:eastAsia="ＭＳ ゴシック" w:hAnsi="ＭＳ ゴシック" w:hint="eastAsia"/>
                                <w:sz w:val="18"/>
                                <w:szCs w:val="18"/>
                              </w:rPr>
                              <w:t>複数年度調査の場合は、列を追加し、年度毎の経費及び総計も記載</w:t>
                            </w:r>
                            <w:r w:rsidR="00ED5024">
                              <w:rPr>
                                <w:rFonts w:ascii="ＭＳ ゴシック" w:eastAsia="ＭＳ ゴシック" w:hAnsi="ＭＳ ゴシック" w:hint="eastAsia"/>
                                <w:sz w:val="18"/>
                                <w:szCs w:val="18"/>
                              </w:rPr>
                              <w:t>する</w:t>
                            </w:r>
                            <w:r>
                              <w:rPr>
                                <w:rFonts w:ascii="ＭＳ ゴシック" w:eastAsia="ＭＳ ゴシック" w:hAnsi="ＭＳ ゴシック" w:hint="eastAsia"/>
                                <w:sz w:val="18"/>
                                <w:szCs w:val="18"/>
                              </w:rPr>
                              <w:t>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147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33" type="#_x0000_t61" style="position:absolute;left:0;text-align:left;margin-left:87.15pt;margin-top:1.25pt;width:328.75pt;height:40.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" adj="14736,28790">
                <v:textbox>
                  <w:txbxContent>
                    <w:p w14:paraId="1C65C3B9" w14:textId="7D67F312" w:rsidR="00EE29CE" w:rsidRPr="00895A71" w:rsidRDefault="00EE29CE" w:rsidP="00EE29CE">
                      <w:pPr>
                        <w:rPr>
                          <w:rFonts w:ascii="ＭＳ ゴシック" w:eastAsia="ＭＳ ゴシック" w:hAnsi="ＭＳ ゴシック"/>
                          <w:sz w:val="18"/>
                          <w:szCs w:val="18"/>
                        </w:rPr>
                      </w:pPr>
                      <w:r>
                        <w:rPr>
                          <w:rFonts w:ascii="ＭＳ ゴシック" w:eastAsia="ＭＳ ゴシック" w:hAnsi="ＭＳ ゴシック" w:hint="eastAsia"/>
                          <w:sz w:val="18"/>
                          <w:szCs w:val="18"/>
                        </w:rPr>
                        <w:t>複数年度調査の場合は、列を追加し、年度毎の経費及び総計も記載</w:t>
                      </w:r>
                      <w:r w:rsidR="00ED5024">
                        <w:rPr>
                          <w:rFonts w:ascii="ＭＳ ゴシック" w:eastAsia="ＭＳ ゴシック" w:hAnsi="ＭＳ ゴシック" w:hint="eastAsia"/>
                          <w:sz w:val="18"/>
                          <w:szCs w:val="18"/>
                        </w:rPr>
                        <w:t>する</w:t>
                      </w:r>
                      <w:r>
                        <w:rPr>
                          <w:rFonts w:ascii="ＭＳ ゴシック" w:eastAsia="ＭＳ ゴシック" w:hAnsi="ＭＳ ゴシック" w:hint="eastAsia"/>
                          <w:sz w:val="18"/>
                          <w:szCs w:val="18"/>
                        </w:rPr>
                        <w:t>こと。</w:t>
                      </w:r>
                    </w:p>
                  </w:txbxContent>
                </v:textbox>
                <w10:wrap anchorx="margin"/>
              </v:shape>
            </w:pict>
          </mc:Fallback>
        </mc:AlternateContent>
      </w: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AA9A" w14:textId="77777777" w:rsidR="0036136C" w:rsidRDefault="0036136C">
      <w:r>
        <w:separator/>
      </w:r>
    </w:p>
  </w:endnote>
  <w:endnote w:type="continuationSeparator" w:id="0">
    <w:p w14:paraId="22231917" w14:textId="77777777" w:rsidR="0036136C" w:rsidRDefault="0036136C">
      <w:r>
        <w:continuationSeparator/>
      </w:r>
    </w:p>
  </w:endnote>
  <w:endnote w:type="continuationNotice" w:id="1">
    <w:p w14:paraId="37B07F55" w14:textId="77777777" w:rsidR="0036136C" w:rsidRDefault="00361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89D94" w14:textId="77777777" w:rsidR="0036136C" w:rsidRDefault="0036136C">
      <w:r>
        <w:separator/>
      </w:r>
    </w:p>
  </w:footnote>
  <w:footnote w:type="continuationSeparator" w:id="0">
    <w:p w14:paraId="1122DD13" w14:textId="77777777" w:rsidR="0036136C" w:rsidRDefault="0036136C">
      <w:r>
        <w:continuationSeparator/>
      </w:r>
    </w:p>
  </w:footnote>
  <w:footnote w:type="continuationNotice" w:id="1">
    <w:p w14:paraId="54E08716" w14:textId="77777777" w:rsidR="0036136C" w:rsidRDefault="003613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4CC0"/>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1E4B"/>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924"/>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1DB"/>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B7A"/>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0B3B"/>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52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36C"/>
    <w:rsid w:val="0036161E"/>
    <w:rsid w:val="00361C29"/>
    <w:rsid w:val="00361EBE"/>
    <w:rsid w:val="00362C04"/>
    <w:rsid w:val="003644C4"/>
    <w:rsid w:val="003656AB"/>
    <w:rsid w:val="0036680A"/>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6BE0"/>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749"/>
    <w:rsid w:val="005B3E98"/>
    <w:rsid w:val="005B4477"/>
    <w:rsid w:val="005B5B62"/>
    <w:rsid w:val="005B67DF"/>
    <w:rsid w:val="005B6EDF"/>
    <w:rsid w:val="005B7516"/>
    <w:rsid w:val="005C08A6"/>
    <w:rsid w:val="005C0DB0"/>
    <w:rsid w:val="005C21A2"/>
    <w:rsid w:val="005C3058"/>
    <w:rsid w:val="005C385C"/>
    <w:rsid w:val="005C5B73"/>
    <w:rsid w:val="005C63D9"/>
    <w:rsid w:val="005C6EFB"/>
    <w:rsid w:val="005C7FF6"/>
    <w:rsid w:val="005D0215"/>
    <w:rsid w:val="005D0233"/>
    <w:rsid w:val="005D0B24"/>
    <w:rsid w:val="005D0DCC"/>
    <w:rsid w:val="005D1144"/>
    <w:rsid w:val="005D1463"/>
    <w:rsid w:val="005D14A5"/>
    <w:rsid w:val="005D1517"/>
    <w:rsid w:val="005D15F9"/>
    <w:rsid w:val="005D18AC"/>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17ED"/>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850"/>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6A0D"/>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3F71"/>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C35"/>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4DA"/>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47C69"/>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29F"/>
    <w:rsid w:val="009973C7"/>
    <w:rsid w:val="009973DE"/>
    <w:rsid w:val="009A016C"/>
    <w:rsid w:val="009A0816"/>
    <w:rsid w:val="009A09ED"/>
    <w:rsid w:val="009A0A5E"/>
    <w:rsid w:val="009A0E27"/>
    <w:rsid w:val="009A0F1D"/>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5672"/>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27B1C"/>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047"/>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6E2"/>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277"/>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57F7D"/>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305"/>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7FE"/>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3E"/>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519"/>
    <w:rsid w:val="00DF7CD0"/>
    <w:rsid w:val="00E01053"/>
    <w:rsid w:val="00E0170D"/>
    <w:rsid w:val="00E025B4"/>
    <w:rsid w:val="00E02941"/>
    <w:rsid w:val="00E030F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B71"/>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024"/>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644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6</Pages>
  <Words>645</Words>
  <Characters>3680</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