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935040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EE0422">
        <w:rPr>
          <w:rFonts w:hAnsi="ＭＳ 明朝" w:hint="eastAsia"/>
          <w:color w:val="000000" w:themeColor="text1"/>
          <w:spacing w:val="60"/>
          <w:sz w:val="24"/>
          <w:szCs w:val="24"/>
          <w:fitText w:val="3300" w:id="-1009477120"/>
        </w:rPr>
        <w:t>提案書作成上の注</w:t>
      </w:r>
      <w:r w:rsidRPr="00EE0422">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5691D06" w14:textId="0E35B0D7" w:rsidR="00ED6E61" w:rsidRPr="00B35CEA" w:rsidRDefault="00091149" w:rsidP="00B35CEA">
      <w:pPr>
        <w:pStyle w:val="af1"/>
        <w:jc w:val="center"/>
        <w:rPr>
          <w:rFonts w:hAnsi="ＭＳ 明朝"/>
          <w:b/>
          <w:bCs/>
          <w:color w:val="000000" w:themeColor="text1"/>
          <w:spacing w:val="0"/>
          <w:sz w:val="28"/>
          <w:szCs w:val="28"/>
        </w:rPr>
      </w:pPr>
      <w:r w:rsidRPr="00B35CEA">
        <w:rPr>
          <w:rFonts w:hAnsi="ＭＳ 明朝" w:hint="eastAsia"/>
          <w:b/>
          <w:bCs/>
          <w:color w:val="000000" w:themeColor="text1"/>
          <w:sz w:val="28"/>
          <w:szCs w:val="28"/>
        </w:rPr>
        <w:t>「</w:t>
      </w:r>
      <w:r w:rsidR="00B35CEA" w:rsidRPr="00B35CEA">
        <w:rPr>
          <w:rFonts w:hAnsi="ＭＳ 明朝" w:hint="eastAsia"/>
          <w:b/>
          <w:bCs/>
          <w:sz w:val="28"/>
          <w:szCs w:val="28"/>
        </w:rPr>
        <w:t>『微生物を利用した農地由来のN</w:t>
      </w:r>
      <w:r w:rsidR="00B35CEA" w:rsidRPr="00B35CEA">
        <w:rPr>
          <w:rFonts w:hAnsi="ＭＳ 明朝" w:hint="eastAsia"/>
          <w:b/>
          <w:bCs/>
          <w:sz w:val="28"/>
          <w:szCs w:val="28"/>
          <w:vertAlign w:val="subscript"/>
        </w:rPr>
        <w:t>2</w:t>
      </w:r>
      <w:r w:rsidR="00B35CEA" w:rsidRPr="00B35CEA">
        <w:rPr>
          <w:rFonts w:hAnsi="ＭＳ 明朝" w:hint="eastAsia"/>
          <w:b/>
          <w:bCs/>
          <w:sz w:val="28"/>
          <w:szCs w:val="28"/>
        </w:rPr>
        <w:t>O削減技術』の事業化に関するマーケティング調査および伴走支援2026</w:t>
      </w:r>
      <w:r w:rsidRPr="00B35CEA">
        <w:rPr>
          <w:rFonts w:hAnsi="ＭＳ 明朝" w:hint="eastAsia"/>
          <w:b/>
          <w:bCs/>
          <w:color w:val="000000" w:themeColor="text1"/>
          <w:sz w:val="28"/>
          <w:szCs w:val="28"/>
        </w:rPr>
        <w:t>」</w:t>
      </w:r>
      <w:r w:rsidRPr="0083482E">
        <w:rPr>
          <w:rFonts w:hAnsi="ＭＳ 明朝" w:hint="eastAsia"/>
          <w:b/>
          <w:bCs/>
          <w:color w:val="000000" w:themeColor="text1"/>
          <w:sz w:val="28"/>
          <w:szCs w:val="28"/>
        </w:rPr>
        <w:t>に対する提案書</w: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lang w:eastAsia="zh-TW"/>
        </w:rPr>
      </w:pPr>
      <w:r w:rsidRPr="00F825B3">
        <w:rPr>
          <w:rFonts w:hAnsi="ＭＳ 明朝" w:hint="eastAsia"/>
          <w:i/>
          <w:iCs/>
          <w:color w:val="0070C0"/>
          <w:sz w:val="21"/>
          <w:szCs w:val="21"/>
          <w:lang w:eastAsia="zh-TW"/>
        </w:rPr>
        <w:t>○○</w:t>
      </w:r>
      <w:r w:rsidRPr="00747E9C">
        <w:rPr>
          <w:rFonts w:hAnsi="ＭＳ 明朝" w:hint="eastAsia"/>
          <w:color w:val="000000" w:themeColor="text1"/>
          <w:sz w:val="21"/>
          <w:szCs w:val="21"/>
          <w:lang w:eastAsia="zh-TW"/>
        </w:rPr>
        <w:t>年</w:t>
      </w:r>
      <w:r w:rsidRPr="00F825B3">
        <w:rPr>
          <w:rFonts w:hAnsi="ＭＳ 明朝" w:hint="eastAsia"/>
          <w:i/>
          <w:iCs/>
          <w:color w:val="0070C0"/>
          <w:sz w:val="21"/>
          <w:szCs w:val="21"/>
          <w:lang w:eastAsia="zh-TW"/>
        </w:rPr>
        <w:t>○○</w:t>
      </w:r>
      <w:r w:rsidRPr="00747E9C">
        <w:rPr>
          <w:rFonts w:hAnsi="ＭＳ 明朝" w:hint="eastAsia"/>
          <w:color w:val="000000" w:themeColor="text1"/>
          <w:sz w:val="21"/>
          <w:szCs w:val="21"/>
          <w:lang w:eastAsia="zh-TW"/>
        </w:rPr>
        <w:t>月</w:t>
      </w:r>
      <w:r w:rsidRPr="00F825B3">
        <w:rPr>
          <w:rFonts w:hAnsi="ＭＳ 明朝" w:hint="eastAsia"/>
          <w:i/>
          <w:iCs/>
          <w:color w:val="0070C0"/>
          <w:sz w:val="21"/>
          <w:szCs w:val="21"/>
          <w:lang w:eastAsia="zh-TW"/>
        </w:rPr>
        <w:t>○○</w:t>
      </w:r>
      <w:r w:rsidRPr="00747E9C">
        <w:rPr>
          <w:rFonts w:hAnsi="ＭＳ 明朝" w:hint="eastAsia"/>
          <w:color w:val="000000" w:themeColor="text1"/>
          <w:sz w:val="21"/>
          <w:szCs w:val="21"/>
          <w:lang w:eastAsia="zh-TW"/>
        </w:rPr>
        <w:t>日</w:t>
      </w:r>
    </w:p>
    <w:p w14:paraId="3617EA26" w14:textId="77777777" w:rsidR="0083482E" w:rsidRDefault="0083482E" w:rsidP="00091149">
      <w:pPr>
        <w:pStyle w:val="af1"/>
        <w:rPr>
          <w:rFonts w:hAnsi="ＭＳ 明朝"/>
          <w:color w:val="000000" w:themeColor="text1"/>
          <w:lang w:eastAsia="zh-TW"/>
        </w:rPr>
      </w:pPr>
    </w:p>
    <w:p w14:paraId="5A212866" w14:textId="3A95C6E4" w:rsidR="00091149" w:rsidRPr="00ED6E61" w:rsidRDefault="00CE4058" w:rsidP="00091149">
      <w:pPr>
        <w:pStyle w:val="af1"/>
        <w:rPr>
          <w:rFonts w:hAnsi="ＭＳ 明朝"/>
          <w:color w:val="000000" w:themeColor="text1"/>
          <w:spacing w:val="0"/>
          <w:lang w:eastAsia="zh-TW"/>
        </w:rPr>
      </w:pPr>
      <w:r>
        <w:rPr>
          <w:rFonts w:hAnsi="ＭＳ 明朝" w:hint="eastAsia"/>
          <w:color w:val="000000" w:themeColor="text1"/>
          <w:lang w:eastAsia="zh-TW"/>
        </w:rPr>
        <w:t>調査</w:t>
      </w:r>
      <w:r w:rsidR="00091149" w:rsidRPr="00ED6E61">
        <w:rPr>
          <w:rFonts w:hAnsi="ＭＳ 明朝" w:hint="eastAsia"/>
          <w:color w:val="000000" w:themeColor="text1"/>
          <w:lang w:eastAsia="zh-TW"/>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lang w:eastAsia="zh-TW"/>
        </w:rPr>
      </w:pPr>
      <w:r w:rsidRPr="0083482E">
        <w:rPr>
          <w:rFonts w:hAnsi="ＭＳ 明朝" w:hint="eastAsia"/>
          <w:color w:val="000000" w:themeColor="text1"/>
          <w:lang w:eastAsia="zh-TW"/>
        </w:rPr>
        <w:t>【</w:t>
      </w:r>
      <w:r w:rsidR="00472236">
        <w:rPr>
          <w:rFonts w:hAnsi="ＭＳ 明朝" w:hint="eastAsia"/>
          <w:color w:val="000000" w:themeColor="text1"/>
          <w:lang w:eastAsia="zh-TW"/>
        </w:rPr>
        <w:t>代表法人</w:t>
      </w:r>
      <w:r w:rsidRPr="0083482E">
        <w:rPr>
          <w:rFonts w:hAnsi="ＭＳ 明朝" w:hint="eastAsia"/>
          <w:color w:val="000000" w:themeColor="text1"/>
          <w:lang w:eastAsia="zh-TW"/>
        </w:rPr>
        <w:t>連絡先</w:t>
      </w:r>
      <w:r w:rsidRPr="0083482E">
        <w:rPr>
          <w:rFonts w:hAnsi="ＭＳ 明朝" w:hint="eastAsia"/>
          <w:color w:val="000000" w:themeColor="text1"/>
          <w:spacing w:val="0"/>
          <w:lang w:eastAsia="zh-TW"/>
        </w:rPr>
        <w:t>】</w:t>
      </w:r>
    </w:p>
    <w:p w14:paraId="49ED087E" w14:textId="51A0A139" w:rsidR="0083482E" w:rsidRPr="0083482E" w:rsidRDefault="0083482E"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spacing w:val="0"/>
          <w:lang w:eastAsia="zh-TW"/>
        </w:rPr>
        <w:t xml:space="preserve">法人名　</w:t>
      </w:r>
      <w:r w:rsidRPr="00F825B3">
        <w:rPr>
          <w:rFonts w:hAnsi="ＭＳ 明朝" w:hint="eastAsia"/>
          <w:i/>
          <w:iCs/>
          <w:color w:val="0070C0"/>
          <w:lang w:eastAsia="zh-TW"/>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所　属　</w:t>
      </w:r>
      <w:r w:rsidRPr="00F825B3">
        <w:rPr>
          <w:rFonts w:hAnsi="ＭＳ 明朝" w:hint="eastAsia"/>
          <w:i/>
          <w:iCs/>
          <w:color w:val="0070C0"/>
          <w:lang w:eastAsia="zh-TW"/>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氏　名　</w:t>
      </w:r>
      <w:r w:rsidRPr="00F825B3">
        <w:rPr>
          <w:rFonts w:hAnsi="ＭＳ 明朝" w:hint="eastAsia"/>
          <w:i/>
          <w:iCs/>
          <w:color w:val="0070C0"/>
          <w:lang w:eastAsia="zh-TW"/>
        </w:rPr>
        <w:t>○○　○○</w:t>
      </w:r>
    </w:p>
    <w:p w14:paraId="120DE89F" w14:textId="5637F716" w:rsidR="003147B0" w:rsidRPr="003147B0"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ＴＥＬ　</w:t>
      </w:r>
      <w:r w:rsidRPr="00F825B3">
        <w:rPr>
          <w:rFonts w:hAnsi="ＭＳ 明朝" w:hint="eastAsia"/>
          <w:i/>
          <w:iCs/>
          <w:color w:val="0070C0"/>
          <w:lang w:eastAsia="zh-TW"/>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cQog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3&#10;Ci/CzRrK/aMlFvqpcYavarR/h+k/MouVwYHC0fcPeEgFmDAMFCUV2N+f3Qd97F6UUtLi2CEav7bM&#10;Cszuu8a+nmbjcZjTyIwvLnNk7KlkfSrR22YJWBnsFYwukkHfqzdSWmhecUMsglcUMc3Rd4/7wCx9&#10;vw5wx3CxWEQ1nE3D/J1+NjwYD8gFZF+6V2bN0M4ea3IPbyM6NFPfV0fd8FLDYutB1gfMe1yHAuBc&#10;x14cdlBYHKd81Dpuyv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AeVacQ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sidRPr="00C205DD">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CE4058">
        <w:rPr>
          <w:rFonts w:hAnsi="ＭＳ 明朝" w:hint="eastAsia"/>
          <w:color w:val="000000" w:themeColor="text1"/>
          <w:sz w:val="21"/>
          <w:szCs w:val="21"/>
          <w:lang w:eastAsia="zh-TW"/>
        </w:rPr>
        <w:t>調査</w:t>
      </w:r>
      <w:r w:rsidR="00C205DD">
        <w:rPr>
          <w:rFonts w:hAnsi="ＭＳ 明朝" w:hint="eastAsia"/>
          <w:color w:val="000000" w:themeColor="text1"/>
          <w:sz w:val="21"/>
          <w:szCs w:val="21"/>
          <w:lang w:eastAsia="zh-TW"/>
        </w:rPr>
        <w:t>目的</w:t>
      </w:r>
    </w:p>
    <w:p w14:paraId="69B18754" w14:textId="5AA59C9D" w:rsidR="00972551" w:rsidRPr="00972551" w:rsidRDefault="00972551" w:rsidP="00C205DD">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2</w:t>
      </w:r>
      <w:r>
        <w:rPr>
          <w:rFonts w:hAnsi="ＭＳ 明朝" w:hint="eastAsia"/>
          <w:color w:val="000000" w:themeColor="text1"/>
          <w:sz w:val="21"/>
          <w:szCs w:val="21"/>
          <w:lang w:eastAsia="zh-TW"/>
        </w:rPr>
        <w:t>）</w:t>
      </w:r>
      <w:r w:rsidR="00CE4058">
        <w:rPr>
          <w:rFonts w:hAnsi="ＭＳ 明朝" w:hint="eastAsia"/>
          <w:color w:val="000000" w:themeColor="text1"/>
          <w:sz w:val="21"/>
          <w:szCs w:val="21"/>
          <w:lang w:eastAsia="zh-TW"/>
        </w:rPr>
        <w:t>調査</w:t>
      </w:r>
      <w:r w:rsidR="000751AB">
        <w:rPr>
          <w:rFonts w:hAnsi="ＭＳ 明朝" w:hint="eastAsia"/>
          <w:color w:val="000000" w:themeColor="text1"/>
          <w:sz w:val="21"/>
          <w:szCs w:val="21"/>
          <w:lang w:eastAsia="zh-TW"/>
        </w:rPr>
        <w:t>概要</w:t>
      </w:r>
    </w:p>
    <w:p w14:paraId="2E373C7F" w14:textId="77777777" w:rsidR="00972551" w:rsidRPr="00972551" w:rsidRDefault="00972551" w:rsidP="0097255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EE119E">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r w:rsidR="00AB7976">
        <w:rPr>
          <w:rFonts w:hAnsi="ＭＳ 明朝" w:hint="eastAsia"/>
          <w:color w:val="000000" w:themeColor="text1"/>
          <w:sz w:val="21"/>
          <w:szCs w:val="21"/>
          <w:lang w:eastAsia="zh-TW"/>
        </w:rPr>
        <w:t>調査</w:t>
      </w:r>
      <w:r w:rsidR="00972551">
        <w:rPr>
          <w:rFonts w:hAnsi="ＭＳ 明朝" w:hint="eastAsia"/>
          <w:color w:val="000000" w:themeColor="text1"/>
          <w:sz w:val="21"/>
          <w:szCs w:val="21"/>
          <w:lang w:eastAsia="zh-TW"/>
        </w:rPr>
        <w:t>内容</w:t>
      </w:r>
    </w:p>
    <w:p w14:paraId="13CD043F" w14:textId="2211881F" w:rsidR="00E77379" w:rsidRDefault="00972551" w:rsidP="00E77379">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EE119E">
        <w:rPr>
          <w:rFonts w:hAnsi="ＭＳ 明朝" w:hint="eastAsia"/>
          <w:color w:val="000000" w:themeColor="text1"/>
          <w:sz w:val="21"/>
          <w:szCs w:val="21"/>
          <w:lang w:eastAsia="zh-TW"/>
        </w:rPr>
        <w:t>4</w:t>
      </w:r>
      <w:r>
        <w:rPr>
          <w:rFonts w:hAnsi="ＭＳ 明朝" w:hint="eastAsia"/>
          <w:color w:val="000000" w:themeColor="text1"/>
          <w:sz w:val="21"/>
          <w:szCs w:val="21"/>
          <w:lang w:eastAsia="zh-TW"/>
        </w:rPr>
        <w:t>）</w:t>
      </w:r>
      <w:r w:rsidR="008E4BAA">
        <w:rPr>
          <w:rFonts w:hAnsi="ＭＳ 明朝" w:hint="eastAsia"/>
          <w:color w:val="000000" w:themeColor="text1"/>
          <w:sz w:val="21"/>
          <w:szCs w:val="21"/>
          <w:lang w:eastAsia="zh-TW"/>
        </w:rPr>
        <w:t>実施</w:t>
      </w:r>
      <w:r w:rsidR="001078AB">
        <w:rPr>
          <w:rFonts w:hAnsi="ＭＳ 明朝" w:hint="eastAsia"/>
          <w:color w:val="000000" w:themeColor="text1"/>
          <w:sz w:val="21"/>
          <w:szCs w:val="21"/>
          <w:lang w:eastAsia="zh-TW"/>
        </w:rPr>
        <w:t>計画</w:t>
      </w:r>
    </w:p>
    <w:p w14:paraId="4C900907" w14:textId="77777777" w:rsidR="00713FA1" w:rsidRDefault="00713FA1" w:rsidP="00713FA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7C60E54A" w:rsidR="00B434DB" w:rsidRPr="00024D64" w:rsidRDefault="00024D64" w:rsidP="00B434DB">
      <w:pPr>
        <w:pStyle w:val="af1"/>
        <w:rPr>
          <w:rFonts w:hAnsi="ＭＳ 明朝"/>
          <w:b/>
          <w:bCs/>
          <w:color w:val="FF0000"/>
          <w:szCs w:val="21"/>
        </w:rPr>
      </w:pPr>
      <w:r w:rsidRPr="00024D64">
        <w:rPr>
          <w:rFonts w:hAnsi="ＭＳ 明朝" w:hint="eastAsia"/>
          <w:b/>
          <w:bCs/>
          <w:i/>
          <w:iCs/>
          <w:color w:val="FF0000"/>
          <w:sz w:val="21"/>
          <w:szCs w:val="21"/>
        </w:rPr>
        <w:t>【</w:t>
      </w:r>
      <w:r w:rsidR="00B434DB" w:rsidRPr="00024D64">
        <w:rPr>
          <w:rFonts w:hAnsi="ＭＳ 明朝" w:hint="eastAsia"/>
          <w:b/>
          <w:bCs/>
          <w:i/>
          <w:iCs/>
          <w:color w:val="FF0000"/>
          <w:sz w:val="21"/>
          <w:szCs w:val="21"/>
        </w:rPr>
        <w:t>単年度調査の場合</w:t>
      </w:r>
      <w:r w:rsidRPr="00024D64">
        <w:rPr>
          <w:rFonts w:hAnsi="ＭＳ 明朝" w:hint="eastAsia"/>
          <w:b/>
          <w:bCs/>
          <w:i/>
          <w:iCs/>
          <w:color w:val="FF000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0"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DiHAxs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29ECDB"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1"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J2uQ7k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2F78F"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D13EB08" w14:textId="04A97898" w:rsidR="00B434DB" w:rsidRPr="00024D64" w:rsidRDefault="00024D64" w:rsidP="00713FA1">
      <w:pPr>
        <w:pStyle w:val="af1"/>
        <w:rPr>
          <w:rFonts w:hAnsi="ＭＳ 明朝"/>
          <w:b/>
          <w:bCs/>
          <w:color w:val="FF0000"/>
          <w:szCs w:val="21"/>
        </w:rPr>
      </w:pPr>
      <w:r w:rsidRPr="00024D64">
        <w:rPr>
          <w:rFonts w:hAnsi="ＭＳ 明朝" w:hint="eastAsia"/>
          <w:b/>
          <w:bCs/>
          <w:i/>
          <w:iCs/>
          <w:color w:val="FF0000"/>
          <w:sz w:val="21"/>
          <w:szCs w:val="21"/>
        </w:rPr>
        <w:lastRenderedPageBreak/>
        <w:t>【</w:t>
      </w:r>
      <w:r w:rsidR="00B434DB" w:rsidRPr="00024D64">
        <w:rPr>
          <w:rFonts w:hAnsi="ＭＳ 明朝" w:hint="eastAsia"/>
          <w:b/>
          <w:bCs/>
          <w:i/>
          <w:iCs/>
          <w:color w:val="FF0000"/>
          <w:sz w:val="21"/>
          <w:szCs w:val="21"/>
        </w:rPr>
        <w:t>複数年度調査の場合</w:t>
      </w:r>
      <w:r w:rsidRPr="00024D64">
        <w:rPr>
          <w:rFonts w:hAnsi="ＭＳ 明朝" w:hint="eastAsia"/>
          <w:b/>
          <w:bCs/>
          <w:i/>
          <w:iCs/>
          <w:color w:val="FF000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CEFE1"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2A629" id="_x0000_s1032"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kpLDUGQIAADIEAAAOAAAAAAAAAAAAAAAAAC4CAABkcnMvZTJvRG9jLnhtbFBLAQItABQA&#10;BgAIAAAAIQBvtfgF3gAAAAcBAAAPAAAAAAAAAAAAAAAAAHMEAABkcnMvZG93bnJldi54bWxQSwUG&#10;AAAAAAQABADzAAAAfgU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5FC14" id="直線矢印コネクタ 43" o:spid="_x0000_s1026" type="#_x0000_t32"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3"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8BGg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Gxb/ARoCAAAyBAAADgAAAAAAAAAAAAAAAAAuAgAAZHJzL2Uyb0RvYy54bWxQSwEC&#10;LQAUAAYACAAAACEAtgvAu+EAAAAKAQAADwAAAAAAAAAAAAAAAAB0BAAAZHJzL2Rvd25yZXYueG1s&#10;UEsFBgAAAAAEAAQA8wAAAIIFA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lang w:eastAsia="zh-TW"/>
        </w:rPr>
      </w:pPr>
      <w:r>
        <w:rPr>
          <w:rFonts w:ascii="ＭＳ 明朝" w:hAnsi="ＭＳ 明朝" w:hint="eastAsia"/>
          <w:noProof/>
          <w:color w:val="000000" w:themeColor="text1"/>
          <w:lang w:eastAsia="zh-TW"/>
        </w:rPr>
        <w:t>2</w:t>
      </w:r>
      <w:r w:rsidR="00202E26">
        <w:rPr>
          <w:rFonts w:hAnsi="ＭＳ 明朝" w:hint="eastAsia"/>
          <w:color w:val="000000" w:themeColor="text1"/>
          <w:szCs w:val="21"/>
          <w:lang w:eastAsia="zh-TW"/>
        </w:rPr>
        <w:t>．</w:t>
      </w:r>
      <w:r w:rsidR="00091149" w:rsidRPr="00747E9C">
        <w:rPr>
          <w:rFonts w:ascii="ＭＳ 明朝" w:hAnsi="ＭＳ 明朝" w:hint="eastAsia"/>
          <w:noProof/>
          <w:color w:val="000000" w:themeColor="text1"/>
          <w:lang w:eastAsia="zh-TW"/>
        </w:rPr>
        <w:t>実施体制</w:t>
      </w:r>
    </w:p>
    <w:p w14:paraId="2C8107B8" w14:textId="712C2EB3" w:rsidR="00091149" w:rsidRPr="00747E9C" w:rsidRDefault="002433DD" w:rsidP="00091149">
      <w:pPr>
        <w:tabs>
          <w:tab w:val="left" w:pos="5529"/>
        </w:tabs>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w:t>
      </w:r>
      <w:r w:rsidR="003B6CB5">
        <w:rPr>
          <w:rFonts w:ascii="ＭＳ 明朝" w:hAnsi="ＭＳ 明朝" w:hint="eastAsia"/>
          <w:color w:val="000000" w:themeColor="text1"/>
          <w:spacing w:val="2"/>
          <w:kern w:val="0"/>
          <w:szCs w:val="21"/>
          <w:lang w:eastAsia="zh-TW"/>
        </w:rPr>
        <w:t>1</w:t>
      </w:r>
      <w:r>
        <w:rPr>
          <w:rFonts w:ascii="ＭＳ 明朝" w:hAnsi="ＭＳ 明朝" w:hint="eastAsia"/>
          <w:color w:val="000000" w:themeColor="text1"/>
          <w:spacing w:val="2"/>
          <w:kern w:val="0"/>
          <w:szCs w:val="21"/>
          <w:lang w:eastAsia="zh-TW"/>
        </w:rPr>
        <w:t>）</w:t>
      </w:r>
      <w:r w:rsidR="003B6CB5">
        <w:rPr>
          <w:rFonts w:ascii="ＭＳ 明朝" w:hAnsi="ＭＳ 明朝" w:hint="eastAsia"/>
          <w:color w:val="000000" w:themeColor="text1"/>
          <w:spacing w:val="2"/>
          <w:kern w:val="0"/>
          <w:szCs w:val="21"/>
          <w:lang w:eastAsia="zh-TW"/>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lang w:eastAsia="zh-TW"/>
              </w:rPr>
            </w:pPr>
            <w:r w:rsidRPr="003B6CB5">
              <w:rPr>
                <w:rFonts w:hAnsi="ＭＳ 明朝" w:hint="eastAsia"/>
                <w:i/>
                <w:iCs/>
                <w:noProof/>
                <w:color w:val="0070C0"/>
                <w:sz w:val="21"/>
                <w:szCs w:val="21"/>
                <w:lang w:eastAsia="zh-TW"/>
              </w:rPr>
              <w:t>○○○○○部○○課（所属）</w:t>
            </w:r>
            <w:r w:rsidR="00325DEC">
              <w:rPr>
                <w:rFonts w:hAnsi="ＭＳ 明朝" w:hint="eastAsia"/>
                <w:i/>
                <w:iCs/>
                <w:noProof/>
                <w:color w:val="0070C0"/>
                <w:sz w:val="21"/>
                <w:szCs w:val="21"/>
                <w:lang w:eastAsia="zh-TW"/>
              </w:rPr>
              <w:t xml:space="preserve">　</w:t>
            </w:r>
            <w:r w:rsidRPr="003B6CB5">
              <w:rPr>
                <w:rFonts w:hAnsi="ＭＳ 明朝" w:hint="eastAsia"/>
                <w:i/>
                <w:iCs/>
                <w:color w:val="0070C0"/>
                <w:spacing w:val="0"/>
                <w:sz w:val="21"/>
                <w:szCs w:val="21"/>
                <w:lang w:eastAsia="zh-TW"/>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○○○○○部○○課（所属）</w:t>
            </w:r>
            <w:r>
              <w:rPr>
                <w:rFonts w:hAnsi="ＭＳ 明朝" w:hint="eastAsia"/>
                <w:i/>
                <w:iCs/>
                <w:noProof/>
                <w:color w:val="0070C0"/>
                <w:sz w:val="21"/>
                <w:szCs w:val="21"/>
                <w:lang w:eastAsia="zh-TW"/>
              </w:rPr>
              <w:t xml:space="preserve">　</w:t>
            </w:r>
            <w:r w:rsidRPr="003B6CB5">
              <w:rPr>
                <w:rFonts w:hAnsi="ＭＳ 明朝" w:hint="eastAsia"/>
                <w:i/>
                <w:iCs/>
                <w:color w:val="0070C0"/>
                <w:spacing w:val="0"/>
                <w:sz w:val="21"/>
                <w:szCs w:val="21"/>
                <w:lang w:eastAsia="zh-TW"/>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○○○○○部○○課（所属）</w:t>
            </w:r>
            <w:r>
              <w:rPr>
                <w:rFonts w:hAnsi="ＭＳ 明朝" w:hint="eastAsia"/>
                <w:i/>
                <w:iCs/>
                <w:noProof/>
                <w:color w:val="0070C0"/>
                <w:sz w:val="21"/>
                <w:szCs w:val="21"/>
                <w:lang w:eastAsia="zh-TW"/>
              </w:rPr>
              <w:t xml:space="preserve">　</w:t>
            </w:r>
            <w:r w:rsidRPr="003B6CB5">
              <w:rPr>
                <w:rFonts w:hAnsi="ＭＳ 明朝" w:hint="eastAsia"/>
                <w:i/>
                <w:iCs/>
                <w:color w:val="0070C0"/>
                <w:spacing w:val="0"/>
                <w:sz w:val="21"/>
                <w:szCs w:val="21"/>
                <w:lang w:eastAsia="zh-TW"/>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○○○○○部○○課（所属）</w:t>
            </w:r>
            <w:r>
              <w:rPr>
                <w:rFonts w:hAnsi="ＭＳ 明朝" w:hint="eastAsia"/>
                <w:i/>
                <w:iCs/>
                <w:noProof/>
                <w:color w:val="0070C0"/>
                <w:sz w:val="21"/>
                <w:szCs w:val="21"/>
                <w:lang w:eastAsia="zh-TW"/>
              </w:rPr>
              <w:t xml:space="preserve">　</w:t>
            </w:r>
            <w:r w:rsidRPr="003B6CB5">
              <w:rPr>
                <w:rFonts w:hAnsi="ＭＳ 明朝" w:hint="eastAsia"/>
                <w:i/>
                <w:iCs/>
                <w:color w:val="0070C0"/>
                <w:spacing w:val="0"/>
                <w:sz w:val="21"/>
                <w:szCs w:val="21"/>
                <w:lang w:eastAsia="zh-TW"/>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○○○○○部○○課（所属）</w:t>
            </w:r>
            <w:r>
              <w:rPr>
                <w:rFonts w:hAnsi="ＭＳ 明朝" w:hint="eastAsia"/>
                <w:i/>
                <w:iCs/>
                <w:noProof/>
                <w:color w:val="0070C0"/>
                <w:sz w:val="21"/>
                <w:szCs w:val="21"/>
                <w:lang w:eastAsia="zh-TW"/>
              </w:rPr>
              <w:t xml:space="preserve">　</w:t>
            </w:r>
            <w:r w:rsidRPr="003B6CB5">
              <w:rPr>
                <w:rFonts w:hAnsi="ＭＳ 明朝" w:hint="eastAsia"/>
                <w:i/>
                <w:iCs/>
                <w:color w:val="0070C0"/>
                <w:spacing w:val="0"/>
                <w:sz w:val="21"/>
                <w:szCs w:val="21"/>
                <w:lang w:eastAsia="zh-TW"/>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lastRenderedPageBreak/>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予定額：</w:t>
            </w:r>
            <w:r w:rsidRPr="00325DEC">
              <w:rPr>
                <w:rFonts w:hAnsi="ＭＳ 明朝"/>
                <w:i/>
                <w:iCs/>
                <w:color w:val="0070C0"/>
                <w:spacing w:val="0"/>
                <w:sz w:val="21"/>
                <w:szCs w:val="21"/>
                <w:lang w:eastAsia="zh-TW"/>
              </w:rPr>
              <w:t>*,***,***</w:t>
            </w:r>
            <w:r w:rsidRPr="00325DEC">
              <w:rPr>
                <w:rFonts w:hAnsi="ＭＳ 明朝" w:hint="eastAsia"/>
                <w:i/>
                <w:iCs/>
                <w:color w:val="0070C0"/>
                <w:spacing w:val="0"/>
                <w:sz w:val="21"/>
                <w:szCs w:val="21"/>
                <w:lang w:eastAsia="zh-TW"/>
              </w:rPr>
              <w:t>円</w:t>
            </w:r>
          </w:p>
          <w:p w14:paraId="0BCAF3FA" w14:textId="77777777" w:rsidR="00325DEC" w:rsidRDefault="00325DEC" w:rsidP="00980E90">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選定理由：</w:t>
            </w:r>
          </w:p>
          <w:p w14:paraId="756E02F8" w14:textId="2C5050B6" w:rsidR="00325DEC" w:rsidRPr="000C6B7C" w:rsidRDefault="00325DEC" w:rsidP="00980E90">
            <w:pPr>
              <w:pStyle w:val="af1"/>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w:t>
            </w:r>
            <w:r>
              <w:rPr>
                <w:rFonts w:hAnsi="ＭＳ 明朝" w:hint="eastAsia"/>
                <w:i/>
                <w:iCs/>
                <w:noProof/>
                <w:color w:val="0070C0"/>
                <w:sz w:val="21"/>
                <w:szCs w:val="21"/>
                <w:lang w:eastAsia="zh-TW"/>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予定額：</w:t>
            </w:r>
            <w:r w:rsidRPr="00325DEC">
              <w:rPr>
                <w:rFonts w:hAnsi="ＭＳ 明朝"/>
                <w:i/>
                <w:iCs/>
                <w:color w:val="0070C0"/>
                <w:spacing w:val="0"/>
                <w:sz w:val="21"/>
                <w:szCs w:val="21"/>
                <w:lang w:eastAsia="zh-TW"/>
              </w:rPr>
              <w:t>*,***,***</w:t>
            </w:r>
            <w:r w:rsidRPr="00325DEC">
              <w:rPr>
                <w:rFonts w:hAnsi="ＭＳ 明朝" w:hint="eastAsia"/>
                <w:i/>
                <w:iCs/>
                <w:color w:val="0070C0"/>
                <w:spacing w:val="0"/>
                <w:sz w:val="21"/>
                <w:szCs w:val="21"/>
                <w:lang w:eastAsia="zh-TW"/>
              </w:rPr>
              <w:t>円</w:t>
            </w:r>
          </w:p>
          <w:p w14:paraId="5FF66216" w14:textId="77777777" w:rsidR="00325DEC" w:rsidRDefault="00325DEC" w:rsidP="00325DEC">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選定理由：</w:t>
            </w:r>
          </w:p>
          <w:p w14:paraId="560B3914" w14:textId="0A1DC801" w:rsidR="00257F05" w:rsidRPr="000C6B7C" w:rsidRDefault="00325DEC" w:rsidP="00325DEC">
            <w:pPr>
              <w:pStyle w:val="af1"/>
              <w:rPr>
                <w:rFonts w:hAnsi="ＭＳ 明朝"/>
                <w:i/>
                <w:iCs/>
                <w:color w:val="0070C0"/>
                <w:spacing w:val="0"/>
                <w:sz w:val="21"/>
                <w:szCs w:val="21"/>
                <w:lang w:eastAsia="zh-TW"/>
              </w:rPr>
            </w:pPr>
            <w:r w:rsidRPr="003B6CB5">
              <w:rPr>
                <w:rFonts w:hAnsi="ＭＳ 明朝" w:hint="eastAsia"/>
                <w:i/>
                <w:iCs/>
                <w:noProof/>
                <w:color w:val="0070C0"/>
                <w:sz w:val="21"/>
                <w:szCs w:val="21"/>
                <w:lang w:eastAsia="zh-TW"/>
              </w:rPr>
              <w:t>○○○○○○○○○○○○○○○○○○○○○○○○○</w:t>
            </w:r>
            <w:r>
              <w:rPr>
                <w:rFonts w:hAnsi="ＭＳ 明朝" w:hint="eastAsia"/>
                <w:i/>
                <w:iCs/>
                <w:noProof/>
                <w:color w:val="0070C0"/>
                <w:sz w:val="21"/>
                <w:szCs w:val="21"/>
                <w:lang w:eastAsia="zh-TW"/>
              </w:rPr>
              <w:t>。</w:t>
            </w:r>
          </w:p>
        </w:tc>
      </w:tr>
    </w:tbl>
    <w:p w14:paraId="6E09D651" w14:textId="244B921F" w:rsidR="00BB5E4B" w:rsidRDefault="00BB5E4B" w:rsidP="00091149">
      <w:pPr>
        <w:pStyle w:val="af1"/>
        <w:rPr>
          <w:rFonts w:hAnsi="ＭＳ 明朝"/>
          <w:color w:val="000000" w:themeColor="text1"/>
          <w:spacing w:val="0"/>
          <w:lang w:eastAsia="zh-TW"/>
        </w:rPr>
      </w:pPr>
    </w:p>
    <w:p w14:paraId="46D5E464" w14:textId="77777777" w:rsidR="003C3057" w:rsidRDefault="003C3057" w:rsidP="00091149">
      <w:pPr>
        <w:pStyle w:val="af1"/>
        <w:rPr>
          <w:rFonts w:hAnsi="ＭＳ 明朝"/>
          <w:color w:val="000000" w:themeColor="text1"/>
          <w:spacing w:val="0"/>
          <w:lang w:eastAsia="zh-TW"/>
        </w:rPr>
      </w:pPr>
    </w:p>
    <w:p w14:paraId="02317E2A" w14:textId="77777777" w:rsidR="00BB5E4B" w:rsidRDefault="00BB5E4B">
      <w:pPr>
        <w:widowControl/>
        <w:jc w:val="left"/>
        <w:rPr>
          <w:rFonts w:ascii="ＭＳ 明朝" w:hAnsi="ＭＳ 明朝"/>
          <w:color w:val="000000" w:themeColor="text1"/>
          <w:kern w:val="0"/>
          <w:sz w:val="22"/>
          <w:szCs w:val="22"/>
          <w:lang w:eastAsia="zh-TW"/>
        </w:rPr>
      </w:pPr>
      <w:r>
        <w:rPr>
          <w:rFonts w:hAnsi="ＭＳ 明朝"/>
          <w:color w:val="000000" w:themeColor="text1"/>
          <w:lang w:eastAsia="zh-TW"/>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5A06A738" w:rsidR="00024D64" w:rsidRPr="00024D64" w:rsidRDefault="00024D64" w:rsidP="00DF22F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t>【</w:t>
      </w:r>
      <w:r w:rsidRPr="00024D64">
        <w:rPr>
          <w:rFonts w:ascii="TmsRmn" w:hAnsi="TmsRmn" w:hint="eastAsia"/>
          <w:b/>
          <w:bCs/>
          <w:i/>
          <w:iCs/>
          <w:color w:val="FF0000"/>
          <w:spacing w:val="0"/>
          <w:kern w:val="2"/>
          <w:sz w:val="21"/>
          <w:szCs w:val="21"/>
        </w:rPr>
        <w:t>調査委託費積算基準を用いる場合</w:t>
      </w:r>
      <w:r>
        <w:rPr>
          <w:rFonts w:ascii="TmsRmn" w:hAnsi="TmsRmn" w:hint="eastAsia"/>
          <w:b/>
          <w:bCs/>
          <w:i/>
          <w:iCs/>
          <w:color w:val="FF0000"/>
          <w:spacing w:val="0"/>
          <w:kern w:val="2"/>
          <w:sz w:val="21"/>
          <w:szCs w:val="21"/>
        </w:rPr>
        <w:t>】</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47C0CB93"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214AEB5E" w:rsidR="00BB5E4B" w:rsidRDefault="00BB5E4B" w:rsidP="00A03E1E">
      <w:pPr>
        <w:pStyle w:val="af1"/>
        <w:rPr>
          <w:rFonts w:hAnsi="ＭＳ 明朝"/>
          <w:color w:val="000000" w:themeColor="text1"/>
          <w:sz w:val="21"/>
          <w:szCs w:val="21"/>
        </w:rPr>
      </w:pPr>
    </w:p>
    <w:p w14:paraId="6E39DFF1" w14:textId="4A4E9AB2" w:rsidR="00FB3294" w:rsidRDefault="00FB0CF8" w:rsidP="00FB3294">
      <w:pPr>
        <w:pStyle w:val="af1"/>
        <w:rPr>
          <w:rFonts w:hAnsi="ＭＳ 明朝"/>
          <w:i/>
          <w:iCs/>
          <w:color w:val="0070C0"/>
          <w:sz w:val="21"/>
          <w:szCs w:val="21"/>
          <w:lang w:eastAsia="zh-TW"/>
        </w:rPr>
      </w:pPr>
      <w:r w:rsidRPr="00747E9C">
        <w:rPr>
          <w:noProof/>
        </w:rPr>
        <mc:AlternateContent>
          <mc:Choice Requires="wps">
            <w:drawing>
              <wp:anchor distT="0" distB="0" distL="114300" distR="114300" simplePos="0" relativeHeight="251799552" behindDoc="0" locked="0" layoutInCell="1" allowOverlap="1" wp14:anchorId="65114758" wp14:editId="322A6B48">
                <wp:simplePos x="0" y="0"/>
                <wp:positionH relativeFrom="margin">
                  <wp:posOffset>1106805</wp:posOffset>
                </wp:positionH>
                <wp:positionV relativeFrom="paragraph">
                  <wp:posOffset>10795</wp:posOffset>
                </wp:positionV>
                <wp:extent cx="4175125" cy="311150"/>
                <wp:effectExtent l="0" t="0" r="15875" b="127000"/>
                <wp:wrapNone/>
                <wp:docPr id="11900352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311150"/>
                        </a:xfrm>
                        <a:prstGeom prst="wedgeRectCallout">
                          <a:avLst>
                            <a:gd name="adj1" fmla="val 18222"/>
                            <a:gd name="adj2" fmla="val 83288"/>
                          </a:avLst>
                        </a:prstGeom>
                        <a:solidFill>
                          <a:srgbClr val="FFFFFF"/>
                        </a:solidFill>
                        <a:ln w="9525">
                          <a:solidFill>
                            <a:srgbClr val="000000"/>
                          </a:solidFill>
                          <a:miter lim="800000"/>
                          <a:headEnd/>
                          <a:tailEnd/>
                        </a:ln>
                      </wps:spPr>
                      <wps:txbx>
                        <w:txbxContent>
                          <w:p w14:paraId="1C65C3B9" w14:textId="2BEB6595"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FB0CF8">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47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4" type="#_x0000_t61" style="position:absolute;left:0;text-align:left;margin-left:87.15pt;margin-top:.85pt;width:328.75pt;height:24.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" adj="14736,28790">
                <v:textbox>
                  <w:txbxContent>
                    <w:p w14:paraId="1C65C3B9" w14:textId="2BEB6595"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FB0CF8">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v:textbox>
                <w10:wrap anchorx="margin"/>
              </v:shape>
            </w:pict>
          </mc:Fallback>
        </mc:AlternateContent>
      </w:r>
      <w:r w:rsidR="00BB5E4B" w:rsidRPr="00972551">
        <w:rPr>
          <w:rFonts w:hAnsi="ＭＳ 明朝" w:hint="eastAsia"/>
          <w:i/>
          <w:iCs/>
          <w:color w:val="0070C0"/>
          <w:sz w:val="21"/>
          <w:szCs w:val="21"/>
          <w:lang w:eastAsia="zh-TW"/>
        </w:rPr>
        <w:t>【</w:t>
      </w:r>
      <w:r w:rsidR="00BB5E4B">
        <w:rPr>
          <w:rFonts w:hAnsi="ＭＳ 明朝" w:hint="eastAsia"/>
          <w:i/>
          <w:iCs/>
          <w:color w:val="0070C0"/>
          <w:sz w:val="21"/>
          <w:szCs w:val="21"/>
          <w:lang w:eastAsia="zh-TW"/>
        </w:rPr>
        <w:t>記載例</w:t>
      </w:r>
      <w:r w:rsidR="00BB5E4B" w:rsidRPr="00B36104">
        <w:rPr>
          <w:rFonts w:hAnsi="ＭＳ 明朝" w:hint="eastAsia"/>
          <w:i/>
          <w:iCs/>
          <w:color w:val="0070C0"/>
          <w:sz w:val="21"/>
          <w:szCs w:val="21"/>
          <w:lang w:eastAsia="zh-TW"/>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lang w:eastAsia="zh-TW"/>
        </w:rPr>
      </w:pPr>
      <w:r>
        <w:rPr>
          <w:rFonts w:hAnsi="ＭＳ 明朝" w:hint="eastAsia"/>
          <w:color w:val="000000" w:themeColor="text1"/>
          <w:spacing w:val="0"/>
          <w:sz w:val="21"/>
          <w:szCs w:val="21"/>
          <w:lang w:eastAsia="zh-TW"/>
        </w:rPr>
        <w:t>（</w:t>
      </w:r>
      <w:r w:rsidRPr="00747E9C">
        <w:rPr>
          <w:rFonts w:hAnsi="ＭＳ 明朝" w:hint="eastAsia"/>
          <w:color w:val="000000" w:themeColor="text1"/>
          <w:spacing w:val="0"/>
          <w:sz w:val="21"/>
          <w:szCs w:val="21"/>
          <w:lang w:eastAsia="zh-TW"/>
        </w:rPr>
        <w:t>単位：円</w:t>
      </w:r>
      <w:r>
        <w:rPr>
          <w:rFonts w:hAnsi="ＭＳ 明朝" w:hint="eastAsia"/>
          <w:color w:val="000000" w:themeColor="text1"/>
          <w:spacing w:val="0"/>
          <w:sz w:val="21"/>
          <w:szCs w:val="21"/>
          <w:lang w:eastAsia="zh-TW"/>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IV</w:t>
            </w:r>
            <w:r w:rsidRPr="00747E9C">
              <w:rPr>
                <w:rFonts w:hAnsi="ＭＳ 明朝" w:hint="eastAsia"/>
                <w:color w:val="000000" w:themeColor="text1"/>
                <w:spacing w:val="0"/>
                <w:sz w:val="20"/>
                <w:szCs w:val="20"/>
                <w:lang w:eastAsia="zh-TW"/>
              </w:rPr>
              <w:t>）</w:t>
            </w:r>
            <w:r w:rsidRPr="00747E9C">
              <w:rPr>
                <w:rFonts w:hAnsi="ＭＳ 明朝" w:hint="eastAsia"/>
                <w:color w:val="000000" w:themeColor="text1"/>
                <w:spacing w:val="0"/>
                <w:sz w:val="20"/>
                <w:szCs w:val="20"/>
                <w:vertAlign w:val="superscript"/>
                <w:lang w:eastAsia="zh-TW"/>
              </w:rPr>
              <w:t>（注</w:t>
            </w:r>
            <w:r w:rsidR="00DF22F4">
              <w:rPr>
                <w:rFonts w:hAnsi="ＭＳ 明朝" w:hint="eastAsia"/>
                <w:color w:val="000000" w:themeColor="text1"/>
                <w:spacing w:val="0"/>
                <w:sz w:val="20"/>
                <w:szCs w:val="20"/>
                <w:vertAlign w:val="superscript"/>
                <w:lang w:eastAsia="zh-TW"/>
              </w:rPr>
              <w:t>2</w:t>
            </w:r>
            <w:r w:rsidRPr="00747E9C">
              <w:rPr>
                <w:rFonts w:hAnsi="ＭＳ 明朝" w:hint="eastAsia"/>
                <w:color w:val="000000" w:themeColor="text1"/>
                <w:spacing w:val="0"/>
                <w:sz w:val="20"/>
                <w:szCs w:val="20"/>
                <w:vertAlign w:val="superscript"/>
                <w:lang w:eastAsia="zh-TW"/>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CE5E59F" w14:textId="7853C226" w:rsidR="00024D64" w:rsidRPr="00024D64" w:rsidRDefault="00024D64" w:rsidP="00024D6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lastRenderedPageBreak/>
        <w:t>【業務委託費</w:t>
      </w:r>
      <w:r w:rsidRPr="00024D64">
        <w:rPr>
          <w:rFonts w:ascii="TmsRmn" w:hAnsi="TmsRmn" w:hint="eastAsia"/>
          <w:b/>
          <w:bCs/>
          <w:i/>
          <w:iCs/>
          <w:color w:val="FF0000"/>
          <w:spacing w:val="0"/>
          <w:kern w:val="2"/>
          <w:sz w:val="21"/>
          <w:szCs w:val="21"/>
        </w:rPr>
        <w:t>積算基準を用いる場合</w:t>
      </w:r>
      <w:r>
        <w:rPr>
          <w:rFonts w:ascii="TmsRmn" w:hAnsi="TmsRmn" w:hint="eastAsia"/>
          <w:b/>
          <w:bCs/>
          <w:i/>
          <w:iCs/>
          <w:color w:val="FF0000"/>
          <w:spacing w:val="0"/>
          <w:kern w:val="2"/>
          <w:sz w:val="21"/>
          <w:szCs w:val="21"/>
        </w:rPr>
        <w:t>】</w:t>
      </w:r>
    </w:p>
    <w:p w14:paraId="5AA6EA23" w14:textId="77777777" w:rsidR="00024D64" w:rsidRPr="00B36104" w:rsidRDefault="00024D64" w:rsidP="00024D6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07137B3" w14:textId="0EF8AF2B" w:rsidR="00024D64" w:rsidRPr="00996F46" w:rsidRDefault="00024D64" w:rsidP="00024D6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w:t>
      </w:r>
      <w:r>
        <w:rPr>
          <w:rFonts w:hAnsi="ＭＳ 明朝" w:hint="eastAsia"/>
          <w:i/>
          <w:iCs/>
          <w:color w:val="0070C0"/>
          <w:sz w:val="21"/>
          <w:szCs w:val="21"/>
        </w:rPr>
        <w:t>業務委託費</w:t>
      </w:r>
      <w:r w:rsidRPr="00DF22F4">
        <w:rPr>
          <w:rFonts w:hAnsi="ＭＳ 明朝" w:hint="eastAsia"/>
          <w:i/>
          <w:iCs/>
          <w:color w:val="0070C0"/>
          <w:sz w:val="21"/>
          <w:szCs w:val="21"/>
        </w:rPr>
        <w:t>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2272B8F4" w14:textId="771B0F4C" w:rsidR="00024D64" w:rsidRPr="00996F46" w:rsidRDefault="00024D64" w:rsidP="00024D64">
      <w:pPr>
        <w:pStyle w:val="af1"/>
        <w:ind w:left="440"/>
        <w:rPr>
          <w:rFonts w:hAnsi="ＭＳ 明朝"/>
          <w:i/>
          <w:iCs/>
          <w:color w:val="0070C0"/>
          <w:sz w:val="18"/>
          <w:szCs w:val="18"/>
        </w:rPr>
      </w:pPr>
      <w:r w:rsidRPr="0018630B">
        <w:rPr>
          <w:rFonts w:hAnsi="ＭＳ 明朝" w:hint="eastAsia"/>
          <w:i/>
          <w:iCs/>
          <w:color w:val="0070C0"/>
          <w:sz w:val="18"/>
          <w:szCs w:val="18"/>
        </w:rPr>
        <w:t>（※）</w:t>
      </w:r>
      <w:r w:rsidR="00E9520B">
        <w:rPr>
          <w:rFonts w:hAnsi="ＭＳ 明朝" w:hint="eastAsia"/>
          <w:i/>
          <w:iCs/>
          <w:color w:val="0070C0"/>
          <w:sz w:val="18"/>
          <w:szCs w:val="18"/>
        </w:rPr>
        <w:t>業務</w:t>
      </w:r>
      <w:r>
        <w:rPr>
          <w:rFonts w:hAnsi="ＭＳ 明朝" w:hint="eastAsia"/>
          <w:i/>
          <w:iCs/>
          <w:color w:val="0070C0"/>
          <w:sz w:val="18"/>
          <w:szCs w:val="18"/>
        </w:rPr>
        <w:t>委託費</w:t>
      </w:r>
      <w:r w:rsidRPr="0018630B">
        <w:rPr>
          <w:rFonts w:hAnsi="ＭＳ 明朝" w:hint="eastAsia"/>
          <w:i/>
          <w:iCs/>
          <w:color w:val="0070C0"/>
          <w:sz w:val="18"/>
          <w:szCs w:val="18"/>
        </w:rPr>
        <w:t>積算基準：</w:t>
      </w:r>
      <w:hyperlink r:id="rId10" w:history="1">
        <w:r w:rsidRPr="0018630B">
          <w:rPr>
            <w:rStyle w:val="afffd"/>
            <w:rFonts w:hAnsi="ＭＳ 明朝" w:hint="eastAsia"/>
            <w:i/>
            <w:iCs/>
            <w:noProof w:val="0"/>
            <w:sz w:val="18"/>
            <w:szCs w:val="18"/>
          </w:rPr>
          <w:t>https://www.nedo.go.jp/itaku-gyomu/yakkan.html</w:t>
        </w:r>
      </w:hyperlink>
    </w:p>
    <w:p w14:paraId="262E23D6" w14:textId="77777777" w:rsidR="00024D64" w:rsidRPr="00A14BD0" w:rsidRDefault="00024D64" w:rsidP="00024D6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53218F40" w14:textId="0952A232" w:rsidR="00024D64" w:rsidRDefault="00024D64" w:rsidP="00024D64">
      <w:pPr>
        <w:pStyle w:val="af1"/>
        <w:rPr>
          <w:rFonts w:hAnsi="ＭＳ 明朝"/>
          <w:color w:val="000000" w:themeColor="text1"/>
          <w:sz w:val="21"/>
          <w:szCs w:val="21"/>
        </w:rPr>
      </w:pPr>
    </w:p>
    <w:p w14:paraId="45EEEED8" w14:textId="422509D7" w:rsidR="00DF22F4" w:rsidRPr="00024D64" w:rsidRDefault="00FB0CF8" w:rsidP="00FB3294">
      <w:pPr>
        <w:widowControl/>
        <w:jc w:val="left"/>
        <w:rPr>
          <w:rFonts w:asciiTheme="minorEastAsia" w:eastAsiaTheme="minorEastAsia" w:hAnsiTheme="minorEastAsia"/>
          <w:color w:val="000000" w:themeColor="text1"/>
          <w:spacing w:val="2"/>
          <w:kern w:val="0"/>
          <w:szCs w:val="21"/>
        </w:rPr>
      </w:pPr>
      <w:r w:rsidRPr="00747E9C">
        <w:rPr>
          <w:noProof/>
        </w:rPr>
        <mc:AlternateContent>
          <mc:Choice Requires="wps">
            <w:drawing>
              <wp:anchor distT="0" distB="0" distL="114300" distR="114300" simplePos="0" relativeHeight="251797504" behindDoc="0" locked="0" layoutInCell="1" allowOverlap="1" wp14:anchorId="225B03C0" wp14:editId="005E3F42">
                <wp:simplePos x="0" y="0"/>
                <wp:positionH relativeFrom="margin">
                  <wp:posOffset>1138555</wp:posOffset>
                </wp:positionH>
                <wp:positionV relativeFrom="paragraph">
                  <wp:posOffset>105410</wp:posOffset>
                </wp:positionV>
                <wp:extent cx="4175125" cy="355600"/>
                <wp:effectExtent l="0" t="0" r="15875" b="158750"/>
                <wp:wrapNone/>
                <wp:docPr id="161254488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355600"/>
                        </a:xfrm>
                        <a:prstGeom prst="wedgeRectCallout">
                          <a:avLst>
                            <a:gd name="adj1" fmla="val 18222"/>
                            <a:gd name="adj2" fmla="val 83288"/>
                          </a:avLst>
                        </a:prstGeom>
                        <a:solidFill>
                          <a:srgbClr val="FFFFFF"/>
                        </a:solidFill>
                        <a:ln w="9525">
                          <a:solidFill>
                            <a:srgbClr val="000000"/>
                          </a:solidFill>
                          <a:miter lim="800000"/>
                          <a:headEnd/>
                          <a:tailEnd/>
                        </a:ln>
                      </wps:spPr>
                      <wps:txbx>
                        <w:txbxContent>
                          <w:p w14:paraId="27AC615A" w14:textId="1AF623D0"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FB0CF8">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B03C0" id="_x0000_s1035" type="#_x0000_t61" style="position:absolute;margin-left:89.65pt;margin-top:8.3pt;width:328.75pt;height:28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" adj="14736,28790">
                <v:textbox>
                  <w:txbxContent>
                    <w:p w14:paraId="27AC615A" w14:textId="1AF623D0"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FB0CF8">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v:textbox>
                <w10:wrap anchorx="margin"/>
              </v:shape>
            </w:pict>
          </mc:Fallback>
        </mc:AlternateContent>
      </w:r>
    </w:p>
    <w:p w14:paraId="275E06A6" w14:textId="4A6C81F2" w:rsidR="00FB3294" w:rsidRDefault="00024D64" w:rsidP="00A03E1E">
      <w:pPr>
        <w:pStyle w:val="af1"/>
        <w:rPr>
          <w:rFonts w:hAnsi="ＭＳ 明朝"/>
          <w:i/>
          <w:iCs/>
          <w:color w:val="0070C0"/>
          <w:sz w:val="21"/>
          <w:szCs w:val="21"/>
          <w:lang w:eastAsia="zh-TW"/>
        </w:rPr>
      </w:pPr>
      <w:r w:rsidRPr="00972551">
        <w:rPr>
          <w:rFonts w:hAnsi="ＭＳ 明朝" w:hint="eastAsia"/>
          <w:i/>
          <w:iCs/>
          <w:color w:val="0070C0"/>
          <w:sz w:val="21"/>
          <w:szCs w:val="21"/>
          <w:lang w:eastAsia="zh-TW"/>
        </w:rPr>
        <w:t>【</w:t>
      </w:r>
      <w:r>
        <w:rPr>
          <w:rFonts w:hAnsi="ＭＳ 明朝" w:hint="eastAsia"/>
          <w:i/>
          <w:iCs/>
          <w:color w:val="0070C0"/>
          <w:sz w:val="21"/>
          <w:szCs w:val="21"/>
          <w:lang w:eastAsia="zh-TW"/>
        </w:rPr>
        <w:t>記載例</w:t>
      </w:r>
      <w:r w:rsidRPr="00B36104">
        <w:rPr>
          <w:rFonts w:hAnsi="ＭＳ 明朝" w:hint="eastAsia"/>
          <w:i/>
          <w:iCs/>
          <w:color w:val="0070C0"/>
          <w:sz w:val="21"/>
          <w:szCs w:val="21"/>
          <w:lang w:eastAsia="zh-TW"/>
        </w:rPr>
        <w:t>】</w:t>
      </w:r>
    </w:p>
    <w:p w14:paraId="25891AE9" w14:textId="3D5150FC" w:rsidR="006C0BDD" w:rsidRPr="00747E9C" w:rsidRDefault="006C0BDD" w:rsidP="00FB3294">
      <w:pPr>
        <w:pStyle w:val="af1"/>
        <w:ind w:left="6704" w:right="953" w:hanging="41"/>
        <w:jc w:val="center"/>
        <w:rPr>
          <w:rFonts w:hAnsi="ＭＳ 明朝"/>
          <w:color w:val="000000" w:themeColor="text1"/>
          <w:spacing w:val="0"/>
          <w:sz w:val="21"/>
          <w:szCs w:val="21"/>
          <w:lang w:eastAsia="zh-TW"/>
        </w:rPr>
      </w:pPr>
      <w:bookmarkStart w:id="2" w:name="_Hlk161325749"/>
      <w:r>
        <w:rPr>
          <w:rFonts w:hAnsi="ＭＳ 明朝" w:hint="eastAsia"/>
          <w:color w:val="000000" w:themeColor="text1"/>
          <w:spacing w:val="0"/>
          <w:sz w:val="21"/>
          <w:szCs w:val="21"/>
          <w:lang w:eastAsia="zh-TW"/>
        </w:rPr>
        <w:t>（</w:t>
      </w:r>
      <w:r w:rsidRPr="00747E9C">
        <w:rPr>
          <w:rFonts w:hAnsi="ＭＳ 明朝" w:hint="eastAsia"/>
          <w:color w:val="000000" w:themeColor="text1"/>
          <w:spacing w:val="0"/>
          <w:sz w:val="21"/>
          <w:szCs w:val="21"/>
          <w:lang w:eastAsia="zh-TW"/>
        </w:rPr>
        <w:t>単位：円</w:t>
      </w:r>
      <w:bookmarkStart w:id="3" w:name="_Hlk161325838"/>
      <w:r>
        <w:rPr>
          <w:rFonts w:hAnsi="ＭＳ 明朝" w:hint="eastAsia"/>
          <w:color w:val="000000" w:themeColor="text1"/>
          <w:spacing w:val="0"/>
          <w:sz w:val="21"/>
          <w:szCs w:val="21"/>
          <w:lang w:eastAsia="zh-TW"/>
        </w:rPr>
        <w:t>）</w:t>
      </w:r>
      <w:r w:rsidR="00FB3294">
        <w:rPr>
          <w:rFonts w:hAnsi="ＭＳ 明朝" w:hint="eastAsia"/>
          <w:color w:val="000000" w:themeColor="text1"/>
          <w:spacing w:val="0"/>
          <w:sz w:val="21"/>
          <w:szCs w:val="21"/>
          <w:lang w:eastAsia="zh-TW"/>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6C0BDD" w:rsidRPr="00747E9C" w14:paraId="51E55193" w14:textId="77777777" w:rsidTr="006C0BDD">
        <w:trPr>
          <w:trHeight w:val="371"/>
        </w:trPr>
        <w:tc>
          <w:tcPr>
            <w:tcW w:w="3969" w:type="dxa"/>
            <w:tcBorders>
              <w:top w:val="single" w:sz="4" w:space="0" w:color="auto"/>
              <w:left w:val="single" w:sz="4" w:space="0" w:color="auto"/>
              <w:bottom w:val="single" w:sz="4" w:space="0" w:color="auto"/>
              <w:right w:val="nil"/>
            </w:tcBorders>
            <w:vAlign w:val="center"/>
          </w:tcPr>
          <w:p w14:paraId="17DA2BC6" w14:textId="77777777" w:rsidR="006C0BDD" w:rsidRPr="00747E9C" w:rsidRDefault="006C0BDD"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27CDF737" w14:textId="7DD85A0E" w:rsidR="006C0BDD" w:rsidRPr="00747E9C" w:rsidRDefault="006C0BDD"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6C0BDD" w:rsidRPr="00747E9C" w14:paraId="1B7B627E" w14:textId="77777777" w:rsidTr="006C0BDD">
        <w:trPr>
          <w:trHeight w:val="316"/>
        </w:trPr>
        <w:tc>
          <w:tcPr>
            <w:tcW w:w="3969" w:type="dxa"/>
            <w:tcBorders>
              <w:top w:val="nil"/>
              <w:left w:val="single" w:sz="4" w:space="0" w:color="auto"/>
              <w:bottom w:val="nil"/>
              <w:right w:val="nil"/>
            </w:tcBorders>
          </w:tcPr>
          <w:p w14:paraId="65774B51"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3402" w:type="dxa"/>
            <w:tcBorders>
              <w:top w:val="nil"/>
              <w:left w:val="single" w:sz="4" w:space="0" w:color="auto"/>
              <w:bottom w:val="nil"/>
              <w:right w:val="single" w:sz="4" w:space="0" w:color="auto"/>
            </w:tcBorders>
            <w:vAlign w:val="center"/>
          </w:tcPr>
          <w:p w14:paraId="2C91573E" w14:textId="686DCD9F"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53C850B6" w14:textId="77777777" w:rsidTr="006C0BDD">
        <w:trPr>
          <w:trHeight w:val="316"/>
        </w:trPr>
        <w:tc>
          <w:tcPr>
            <w:tcW w:w="3969" w:type="dxa"/>
            <w:tcBorders>
              <w:top w:val="nil"/>
              <w:left w:val="single" w:sz="4" w:space="0" w:color="auto"/>
              <w:bottom w:val="nil"/>
              <w:right w:val="nil"/>
            </w:tcBorders>
          </w:tcPr>
          <w:p w14:paraId="677E474D" w14:textId="77777777" w:rsidR="006C0BDD" w:rsidRPr="00747E9C" w:rsidRDefault="006C0BDD"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3402" w:type="dxa"/>
            <w:tcBorders>
              <w:top w:val="nil"/>
              <w:left w:val="single" w:sz="4" w:space="0" w:color="auto"/>
              <w:bottom w:val="nil"/>
              <w:right w:val="single" w:sz="4" w:space="0" w:color="auto"/>
            </w:tcBorders>
            <w:vAlign w:val="center"/>
          </w:tcPr>
          <w:p w14:paraId="72823268" w14:textId="053C9FC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67F71BE5" w14:textId="77777777" w:rsidTr="006C0BDD">
        <w:trPr>
          <w:trHeight w:val="316"/>
        </w:trPr>
        <w:tc>
          <w:tcPr>
            <w:tcW w:w="3969" w:type="dxa"/>
            <w:tcBorders>
              <w:top w:val="nil"/>
              <w:left w:val="single" w:sz="4" w:space="0" w:color="auto"/>
              <w:bottom w:val="nil"/>
              <w:right w:val="nil"/>
            </w:tcBorders>
          </w:tcPr>
          <w:p w14:paraId="46CD2697"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3402" w:type="dxa"/>
            <w:tcBorders>
              <w:top w:val="nil"/>
              <w:left w:val="single" w:sz="4" w:space="0" w:color="auto"/>
              <w:bottom w:val="nil"/>
              <w:right w:val="single" w:sz="4" w:space="0" w:color="auto"/>
            </w:tcBorders>
            <w:vAlign w:val="center"/>
          </w:tcPr>
          <w:p w14:paraId="474E4BD7" w14:textId="1AA8E74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4D31F84E" w14:textId="77777777" w:rsidTr="006C0BDD">
        <w:trPr>
          <w:trHeight w:val="316"/>
        </w:trPr>
        <w:tc>
          <w:tcPr>
            <w:tcW w:w="3969" w:type="dxa"/>
            <w:tcBorders>
              <w:top w:val="nil"/>
              <w:left w:val="single" w:sz="4" w:space="0" w:color="auto"/>
              <w:bottom w:val="single" w:sz="4" w:space="0" w:color="auto"/>
              <w:right w:val="nil"/>
            </w:tcBorders>
          </w:tcPr>
          <w:p w14:paraId="0DF61130"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3402" w:type="dxa"/>
            <w:tcBorders>
              <w:top w:val="nil"/>
              <w:left w:val="single" w:sz="4" w:space="0" w:color="auto"/>
              <w:bottom w:val="single" w:sz="4" w:space="0" w:color="auto"/>
              <w:right w:val="single" w:sz="4" w:space="0" w:color="auto"/>
            </w:tcBorders>
            <w:vAlign w:val="center"/>
          </w:tcPr>
          <w:p w14:paraId="33FE0E9E" w14:textId="13DCBEB0"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368A310" w14:textId="77777777" w:rsidTr="006C0BDD">
        <w:trPr>
          <w:trHeight w:val="265"/>
        </w:trPr>
        <w:tc>
          <w:tcPr>
            <w:tcW w:w="3969" w:type="dxa"/>
            <w:tcBorders>
              <w:top w:val="single" w:sz="4" w:space="0" w:color="auto"/>
              <w:left w:val="single" w:sz="4" w:space="0" w:color="auto"/>
              <w:bottom w:val="nil"/>
              <w:right w:val="nil"/>
            </w:tcBorders>
          </w:tcPr>
          <w:p w14:paraId="110F9B49"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3402" w:type="dxa"/>
            <w:tcBorders>
              <w:top w:val="single" w:sz="4" w:space="0" w:color="auto"/>
              <w:left w:val="single" w:sz="4" w:space="0" w:color="auto"/>
              <w:bottom w:val="nil"/>
              <w:right w:val="single" w:sz="4" w:space="0" w:color="auto"/>
            </w:tcBorders>
            <w:vAlign w:val="center"/>
          </w:tcPr>
          <w:p w14:paraId="1EC4F5EB" w14:textId="2725E177"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6166713" w14:textId="77777777" w:rsidTr="006C0BDD">
        <w:trPr>
          <w:trHeight w:val="316"/>
        </w:trPr>
        <w:tc>
          <w:tcPr>
            <w:tcW w:w="3969" w:type="dxa"/>
            <w:tcBorders>
              <w:top w:val="nil"/>
              <w:left w:val="single" w:sz="4" w:space="0" w:color="auto"/>
              <w:bottom w:val="nil"/>
              <w:right w:val="nil"/>
            </w:tcBorders>
          </w:tcPr>
          <w:p w14:paraId="7044759A"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0D607827" w14:textId="1291882D"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5ABC108" w14:textId="77777777" w:rsidTr="006C0BDD">
        <w:trPr>
          <w:trHeight w:val="383"/>
        </w:trPr>
        <w:tc>
          <w:tcPr>
            <w:tcW w:w="3969" w:type="dxa"/>
            <w:tcBorders>
              <w:top w:val="nil"/>
              <w:left w:val="single" w:sz="4" w:space="0" w:color="auto"/>
              <w:bottom w:val="single" w:sz="4" w:space="0" w:color="auto"/>
              <w:right w:val="nil"/>
            </w:tcBorders>
          </w:tcPr>
          <w:p w14:paraId="747D0A7B"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7C0814EE" w14:textId="52BC792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9FB328C" w14:textId="77777777" w:rsidTr="006C0BDD">
        <w:trPr>
          <w:trHeight w:val="279"/>
        </w:trPr>
        <w:tc>
          <w:tcPr>
            <w:tcW w:w="3969" w:type="dxa"/>
            <w:tcBorders>
              <w:top w:val="nil"/>
              <w:left w:val="single" w:sz="4" w:space="0" w:color="auto"/>
              <w:bottom w:val="nil"/>
              <w:right w:val="nil"/>
            </w:tcBorders>
          </w:tcPr>
          <w:p w14:paraId="691919EF"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3402" w:type="dxa"/>
            <w:tcBorders>
              <w:top w:val="nil"/>
              <w:left w:val="single" w:sz="4" w:space="0" w:color="auto"/>
              <w:bottom w:val="nil"/>
              <w:right w:val="single" w:sz="4" w:space="0" w:color="auto"/>
            </w:tcBorders>
            <w:vAlign w:val="center"/>
          </w:tcPr>
          <w:p w14:paraId="0304D15A" w14:textId="2FF1C7C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74898F0" w14:textId="77777777" w:rsidTr="006C0BDD">
        <w:trPr>
          <w:trHeight w:val="316"/>
        </w:trPr>
        <w:tc>
          <w:tcPr>
            <w:tcW w:w="3969" w:type="dxa"/>
            <w:tcBorders>
              <w:top w:val="nil"/>
              <w:left w:val="single" w:sz="4" w:space="0" w:color="auto"/>
              <w:bottom w:val="nil"/>
              <w:right w:val="nil"/>
            </w:tcBorders>
          </w:tcPr>
          <w:p w14:paraId="44CF0C7C"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561ED2E7" w14:textId="72A0228C"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D57082D" w14:textId="77777777" w:rsidTr="006C0BDD">
        <w:trPr>
          <w:trHeight w:val="316"/>
        </w:trPr>
        <w:tc>
          <w:tcPr>
            <w:tcW w:w="3969" w:type="dxa"/>
            <w:tcBorders>
              <w:top w:val="nil"/>
              <w:left w:val="single" w:sz="4" w:space="0" w:color="auto"/>
              <w:bottom w:val="nil"/>
              <w:right w:val="nil"/>
            </w:tcBorders>
          </w:tcPr>
          <w:p w14:paraId="172025CE" w14:textId="77777777" w:rsidR="00FB3294" w:rsidRPr="00747E9C" w:rsidRDefault="00FB3294" w:rsidP="00FB329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4756FD05" w14:textId="1730A790"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3CDD461A" w14:textId="77777777" w:rsidTr="006C0BDD">
        <w:trPr>
          <w:trHeight w:val="316"/>
        </w:trPr>
        <w:tc>
          <w:tcPr>
            <w:tcW w:w="3969" w:type="dxa"/>
            <w:tcBorders>
              <w:top w:val="nil"/>
              <w:left w:val="single" w:sz="4" w:space="0" w:color="auto"/>
              <w:bottom w:val="nil"/>
              <w:right w:val="nil"/>
            </w:tcBorders>
          </w:tcPr>
          <w:p w14:paraId="6EE18CFF"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5DEB0CFE" w14:textId="4A47774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E063284" w14:textId="77777777" w:rsidTr="006C0BDD">
        <w:trPr>
          <w:trHeight w:val="316"/>
        </w:trPr>
        <w:tc>
          <w:tcPr>
            <w:tcW w:w="3969" w:type="dxa"/>
            <w:tcBorders>
              <w:top w:val="nil"/>
              <w:left w:val="single" w:sz="4" w:space="0" w:color="auto"/>
              <w:bottom w:val="single" w:sz="4" w:space="0" w:color="auto"/>
              <w:right w:val="nil"/>
            </w:tcBorders>
          </w:tcPr>
          <w:p w14:paraId="0FD72233"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4B47AE55" w14:textId="549EFB0A"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6363211" w14:textId="77777777" w:rsidTr="006C0BDD">
        <w:trPr>
          <w:cantSplit/>
          <w:trHeight w:val="80"/>
        </w:trPr>
        <w:tc>
          <w:tcPr>
            <w:tcW w:w="3969" w:type="dxa"/>
            <w:tcBorders>
              <w:top w:val="single" w:sz="4" w:space="0" w:color="auto"/>
              <w:left w:val="single" w:sz="4" w:space="0" w:color="auto"/>
              <w:bottom w:val="single" w:sz="4" w:space="0" w:color="auto"/>
              <w:right w:val="nil"/>
            </w:tcBorders>
          </w:tcPr>
          <w:p w14:paraId="4ECCE80A" w14:textId="77777777" w:rsidR="00FB3294" w:rsidRPr="00747E9C" w:rsidRDefault="00FB3294" w:rsidP="00FB3294">
            <w:pPr>
              <w:pStyle w:val="af1"/>
              <w:wordWrap/>
              <w:spacing w:line="240" w:lineRule="auto"/>
              <w:jc w:val="center"/>
              <w:rPr>
                <w:rFonts w:hAnsi="ＭＳ 明朝"/>
                <w:color w:val="000000" w:themeColor="text1"/>
                <w:spacing w:val="0"/>
                <w:kern w:val="2"/>
                <w:sz w:val="20"/>
                <w:szCs w:val="20"/>
                <w:lang w:eastAsia="zh-TW"/>
              </w:rPr>
            </w:pPr>
            <w:r w:rsidRPr="00747E9C">
              <w:rPr>
                <w:rFonts w:hAnsi="ＭＳ 明朝" w:hint="eastAsia"/>
                <w:color w:val="000000" w:themeColor="text1"/>
                <w:spacing w:val="0"/>
                <w:sz w:val="20"/>
                <w:szCs w:val="20"/>
                <w:lang w:eastAsia="zh-TW"/>
              </w:rPr>
              <w:t>小計（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III</w:t>
            </w:r>
            <w:r w:rsidRPr="00747E9C">
              <w:rPr>
                <w:rFonts w:hAnsi="ＭＳ 明朝" w:hint="eastAsia"/>
                <w:color w:val="000000" w:themeColor="text1"/>
                <w:spacing w:val="0"/>
                <w:sz w:val="20"/>
                <w:szCs w:val="20"/>
                <w:lang w:eastAsia="zh-TW"/>
              </w:rPr>
              <w:t>）</w:t>
            </w:r>
          </w:p>
        </w:tc>
        <w:tc>
          <w:tcPr>
            <w:tcW w:w="3402" w:type="dxa"/>
            <w:tcBorders>
              <w:top w:val="single" w:sz="4" w:space="0" w:color="auto"/>
              <w:left w:val="single" w:sz="4" w:space="0" w:color="auto"/>
              <w:bottom w:val="single" w:sz="4" w:space="0" w:color="auto"/>
              <w:right w:val="single" w:sz="4" w:space="0" w:color="auto"/>
            </w:tcBorders>
            <w:vAlign w:val="center"/>
          </w:tcPr>
          <w:p w14:paraId="25EEABAA" w14:textId="25937CC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roofErr w:type="gramStart"/>
            <w:r w:rsidRPr="00024D64">
              <w:rPr>
                <w:rFonts w:hAnsi="ＭＳ 明朝"/>
                <w:color w:val="0070C0"/>
                <w:spacing w:val="0"/>
                <w:sz w:val="18"/>
                <w:szCs w:val="18"/>
              </w:rPr>
              <w:t>*,*</w:t>
            </w:r>
            <w:proofErr w:type="gramEnd"/>
            <w:r w:rsidRPr="00024D64">
              <w:rPr>
                <w:rFonts w:hAnsi="ＭＳ 明朝"/>
                <w:color w:val="0070C0"/>
                <w:spacing w:val="0"/>
                <w:sz w:val="18"/>
                <w:szCs w:val="18"/>
              </w:rPr>
              <w:t>**</w:t>
            </w:r>
          </w:p>
        </w:tc>
      </w:tr>
      <w:tr w:rsidR="00FB3294" w:rsidRPr="00747E9C" w14:paraId="690785A2" w14:textId="77777777" w:rsidTr="006C0BDD">
        <w:trPr>
          <w:cantSplit/>
          <w:trHeight w:val="405"/>
        </w:trPr>
        <w:tc>
          <w:tcPr>
            <w:tcW w:w="3969" w:type="dxa"/>
            <w:tcBorders>
              <w:top w:val="single" w:sz="4" w:space="0" w:color="auto"/>
              <w:left w:val="single" w:sz="4" w:space="0" w:color="auto"/>
              <w:bottom w:val="single" w:sz="4" w:space="0" w:color="auto"/>
              <w:right w:val="nil"/>
            </w:tcBorders>
          </w:tcPr>
          <w:p w14:paraId="182BA0E0" w14:textId="24189E3D" w:rsidR="00FB3294" w:rsidRPr="00747E9C" w:rsidRDefault="00FB3294" w:rsidP="00FB3294">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5CC77E06" w14:textId="4D327C0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3623CA6" w14:textId="77777777" w:rsidTr="006C0BDD">
        <w:trPr>
          <w:trHeight w:val="395"/>
        </w:trPr>
        <w:tc>
          <w:tcPr>
            <w:tcW w:w="3969" w:type="dxa"/>
            <w:tcBorders>
              <w:top w:val="nil"/>
              <w:left w:val="single" w:sz="4" w:space="0" w:color="auto"/>
              <w:bottom w:val="single" w:sz="4" w:space="0" w:color="auto"/>
              <w:right w:val="nil"/>
            </w:tcBorders>
          </w:tcPr>
          <w:p w14:paraId="609E86D2" w14:textId="5F7B3E75"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p>
        </w:tc>
        <w:tc>
          <w:tcPr>
            <w:tcW w:w="3402" w:type="dxa"/>
            <w:tcBorders>
              <w:top w:val="nil"/>
              <w:left w:val="single" w:sz="4" w:space="0" w:color="auto"/>
              <w:bottom w:val="single" w:sz="4" w:space="0" w:color="auto"/>
              <w:right w:val="single" w:sz="4" w:space="0" w:color="auto"/>
            </w:tcBorders>
            <w:vAlign w:val="center"/>
          </w:tcPr>
          <w:p w14:paraId="3CA70081" w14:textId="4AC21F1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000DE57C" w14:textId="77777777" w:rsidTr="006C0BDD">
        <w:trPr>
          <w:trHeight w:val="398"/>
        </w:trPr>
        <w:tc>
          <w:tcPr>
            <w:tcW w:w="3969" w:type="dxa"/>
            <w:tcBorders>
              <w:top w:val="nil"/>
              <w:left w:val="single" w:sz="4" w:space="0" w:color="auto"/>
              <w:bottom w:val="single" w:sz="4" w:space="0" w:color="auto"/>
              <w:right w:val="nil"/>
            </w:tcBorders>
            <w:vAlign w:val="center"/>
          </w:tcPr>
          <w:p w14:paraId="3ABD6E78" w14:textId="50A6DB69" w:rsidR="00FB3294" w:rsidRPr="00747E9C" w:rsidRDefault="00FB3294" w:rsidP="00FB3294">
            <w:pPr>
              <w:pStyle w:val="af1"/>
              <w:wordWrap/>
              <w:spacing w:line="240" w:lineRule="auto"/>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IV</w:t>
            </w:r>
            <w:r w:rsidRPr="00747E9C">
              <w:rPr>
                <w:rFonts w:hAnsi="ＭＳ 明朝" w:hint="eastAsia"/>
                <w:color w:val="000000" w:themeColor="text1"/>
                <w:spacing w:val="0"/>
                <w:sz w:val="20"/>
                <w:szCs w:val="20"/>
                <w:lang w:eastAsia="zh-TW"/>
              </w:rPr>
              <w:t>＋Ｖ）</w:t>
            </w:r>
            <w:r w:rsidRPr="00747E9C">
              <w:rPr>
                <w:rFonts w:hAnsi="ＭＳ 明朝" w:hint="eastAsia"/>
                <w:color w:val="000000" w:themeColor="text1"/>
                <w:spacing w:val="0"/>
                <w:sz w:val="20"/>
                <w:szCs w:val="20"/>
                <w:vertAlign w:val="superscript"/>
                <w:lang w:eastAsia="zh-TW"/>
              </w:rPr>
              <w:t>（注</w:t>
            </w:r>
            <w:r w:rsidR="00DF22F4">
              <w:rPr>
                <w:rFonts w:hAnsi="ＭＳ 明朝" w:hint="eastAsia"/>
                <w:color w:val="000000" w:themeColor="text1"/>
                <w:spacing w:val="0"/>
                <w:sz w:val="20"/>
                <w:szCs w:val="20"/>
                <w:vertAlign w:val="superscript"/>
                <w:lang w:eastAsia="zh-TW"/>
              </w:rPr>
              <w:t>2</w:t>
            </w:r>
            <w:r w:rsidRPr="00747E9C">
              <w:rPr>
                <w:rFonts w:hAnsi="ＭＳ 明朝" w:hint="eastAsia"/>
                <w:color w:val="000000" w:themeColor="text1"/>
                <w:spacing w:val="0"/>
                <w:sz w:val="20"/>
                <w:szCs w:val="20"/>
                <w:vertAlign w:val="superscript"/>
                <w:lang w:eastAsia="zh-TW"/>
              </w:rPr>
              <w:t>）</w:t>
            </w:r>
          </w:p>
        </w:tc>
        <w:tc>
          <w:tcPr>
            <w:tcW w:w="3402" w:type="dxa"/>
            <w:tcBorders>
              <w:top w:val="nil"/>
              <w:left w:val="single" w:sz="4" w:space="0" w:color="auto"/>
              <w:bottom w:val="single" w:sz="4" w:space="0" w:color="auto"/>
              <w:right w:val="single" w:sz="4" w:space="0" w:color="auto"/>
            </w:tcBorders>
            <w:vAlign w:val="center"/>
          </w:tcPr>
          <w:p w14:paraId="1043B3FC" w14:textId="60D6E4EE"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roofErr w:type="gramStart"/>
            <w:r w:rsidRPr="00024D64">
              <w:rPr>
                <w:rFonts w:hAnsi="ＭＳ 明朝"/>
                <w:color w:val="0070C0"/>
                <w:spacing w:val="0"/>
                <w:sz w:val="18"/>
                <w:szCs w:val="18"/>
              </w:rPr>
              <w:t>*,*</w:t>
            </w:r>
            <w:proofErr w:type="gramEnd"/>
            <w:r w:rsidRPr="00024D64">
              <w:rPr>
                <w:rFonts w:hAnsi="ＭＳ 明朝"/>
                <w:color w:val="0070C0"/>
                <w:spacing w:val="0"/>
                <w:sz w:val="18"/>
                <w:szCs w:val="18"/>
              </w:rPr>
              <w:t>**</w:t>
            </w:r>
          </w:p>
        </w:tc>
      </w:tr>
      <w:tr w:rsidR="00FB3294" w:rsidRPr="00747E9C" w14:paraId="1F37CA39" w14:textId="77777777" w:rsidTr="006C0BDD">
        <w:trPr>
          <w:trHeight w:val="398"/>
        </w:trPr>
        <w:tc>
          <w:tcPr>
            <w:tcW w:w="3969" w:type="dxa"/>
            <w:tcBorders>
              <w:top w:val="nil"/>
              <w:left w:val="single" w:sz="4" w:space="0" w:color="auto"/>
              <w:bottom w:val="single" w:sz="4" w:space="0" w:color="auto"/>
              <w:right w:val="nil"/>
            </w:tcBorders>
            <w:vAlign w:val="center"/>
          </w:tcPr>
          <w:p w14:paraId="3029855D" w14:textId="09C67BF8"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43EE06EB" w14:textId="7AFE4C66"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roofErr w:type="gramStart"/>
            <w:r w:rsidRPr="00024D64">
              <w:rPr>
                <w:rFonts w:hAnsi="ＭＳ 明朝"/>
                <w:color w:val="0070C0"/>
                <w:spacing w:val="0"/>
                <w:sz w:val="18"/>
                <w:szCs w:val="18"/>
              </w:rPr>
              <w:t>*,*</w:t>
            </w:r>
            <w:proofErr w:type="gramEnd"/>
            <w:r w:rsidRPr="00024D64">
              <w:rPr>
                <w:rFonts w:hAnsi="ＭＳ 明朝"/>
                <w:color w:val="0070C0"/>
                <w:spacing w:val="0"/>
                <w:sz w:val="18"/>
                <w:szCs w:val="18"/>
              </w:rPr>
              <w:t>**</w:t>
            </w:r>
          </w:p>
        </w:tc>
      </w:tr>
      <w:tr w:rsidR="00FB3294" w:rsidRPr="00747E9C" w14:paraId="60583C1D" w14:textId="77777777" w:rsidTr="006C0BDD">
        <w:trPr>
          <w:trHeight w:val="398"/>
        </w:trPr>
        <w:tc>
          <w:tcPr>
            <w:tcW w:w="3969" w:type="dxa"/>
            <w:tcBorders>
              <w:top w:val="nil"/>
              <w:left w:val="single" w:sz="4" w:space="0" w:color="auto"/>
              <w:bottom w:val="single" w:sz="4" w:space="0" w:color="auto"/>
              <w:right w:val="nil"/>
            </w:tcBorders>
            <w:vAlign w:val="center"/>
          </w:tcPr>
          <w:p w14:paraId="3A55B1DE" w14:textId="77777777" w:rsidR="00FB3294" w:rsidRPr="00747E9C" w:rsidRDefault="00FB3294" w:rsidP="00FB329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04955E3B" w14:textId="2AD0A889"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bookmarkEnd w:id="3"/>
    </w:tbl>
    <w:p w14:paraId="34070246" w14:textId="77777777" w:rsidR="006C0BDD" w:rsidRPr="00BE7732" w:rsidRDefault="006C0BDD" w:rsidP="006C0BDD">
      <w:pPr>
        <w:spacing w:line="180" w:lineRule="exact"/>
        <w:rPr>
          <w:color w:val="000000" w:themeColor="text1"/>
          <w:sz w:val="16"/>
          <w:szCs w:val="16"/>
        </w:rPr>
      </w:pPr>
    </w:p>
    <w:bookmarkEnd w:id="2"/>
    <w:p w14:paraId="21812D4B" w14:textId="77777777" w:rsidR="00024D64" w:rsidRPr="00996F46" w:rsidRDefault="00024D64" w:rsidP="00024D6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73B35A6E" w14:textId="54F17FAD" w:rsidR="00024D64" w:rsidRPr="00E9520B"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sidRPr="00E9520B">
        <w:rPr>
          <w:rFonts w:asciiTheme="minorEastAsia" w:eastAsiaTheme="minorEastAsia" w:hAnsiTheme="minorEastAsia" w:hint="eastAsia"/>
          <w:color w:val="000000" w:themeColor="text1"/>
          <w:sz w:val="18"/>
          <w:szCs w:val="18"/>
        </w:rPr>
        <w:t>１. 間接経費率は、委託業務事務処理マニュアル（※）に基づく事業者の種別の定義によって、</w:t>
      </w:r>
      <w:r w:rsidRPr="00E9520B">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E9520B">
        <w:rPr>
          <w:rFonts w:asciiTheme="minorEastAsia" w:eastAsiaTheme="minorEastAsia" w:hAnsiTheme="minorEastAsia" w:hint="eastAsia"/>
          <w:noProof/>
          <w:color w:val="000000" w:themeColor="text1"/>
          <w:sz w:val="18"/>
          <w:szCs w:val="18"/>
        </w:rPr>
        <w:t>その他は</w:t>
      </w:r>
      <w:r w:rsidRPr="00E9520B">
        <w:rPr>
          <w:rFonts w:asciiTheme="minorEastAsia" w:eastAsiaTheme="minorEastAsia" w:hAnsiTheme="minorEastAsia"/>
          <w:noProof/>
          <w:color w:val="000000" w:themeColor="text1"/>
          <w:sz w:val="18"/>
          <w:szCs w:val="18"/>
        </w:rPr>
        <w:t>10</w:t>
      </w:r>
      <w:r w:rsidRPr="00E9520B">
        <w:rPr>
          <w:rFonts w:asciiTheme="minorEastAsia" w:eastAsiaTheme="minorEastAsia" w:hAnsiTheme="minorEastAsia" w:hint="eastAsia"/>
          <w:noProof/>
          <w:color w:val="000000" w:themeColor="text1"/>
          <w:sz w:val="18"/>
          <w:szCs w:val="18"/>
        </w:rPr>
        <w:t>％とし、</w:t>
      </w:r>
      <w:r w:rsidRPr="00E9520B">
        <w:rPr>
          <w:rFonts w:asciiTheme="minorEastAsia" w:eastAsiaTheme="minorEastAsia" w:hAnsiTheme="minorEastAsia" w:hint="eastAsia"/>
          <w:color w:val="000000" w:themeColor="text1"/>
          <w:sz w:val="18"/>
          <w:szCs w:val="18"/>
        </w:rPr>
        <w:t>Ⅰ～Ⅲ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E9520B">
        <w:rPr>
          <w:rFonts w:asciiTheme="minorEastAsia" w:eastAsiaTheme="minorEastAsia" w:hAnsiTheme="minorEastAsia" w:hint="eastAsia"/>
          <w:noProof/>
          <w:color w:val="000000" w:themeColor="text1"/>
          <w:sz w:val="18"/>
          <w:szCs w:val="18"/>
        </w:rPr>
        <w:t>％、構成比率が3分の2未満の場合は10％とします。ただし、</w:t>
      </w:r>
      <w:r w:rsidRPr="00E9520B">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E9520B">
        <w:rPr>
          <w:rFonts w:hAnsi="ＭＳ 明朝" w:hint="eastAsia"/>
          <w:color w:val="000000" w:themeColor="text1"/>
          <w:sz w:val="18"/>
          <w:szCs w:val="18"/>
        </w:rPr>
        <w:t>Ⅳには組合員毎の間接経費の総計を記載ください</w:t>
      </w:r>
      <w:r w:rsidRPr="00E9520B">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42A1130A" w14:textId="77777777" w:rsidR="00024D64" w:rsidRPr="00996F46"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1" w:history="1">
        <w:r w:rsidRPr="00692123">
          <w:rPr>
            <w:rStyle w:val="afffd"/>
            <w:rFonts w:asciiTheme="minorEastAsia" w:eastAsiaTheme="minorEastAsia" w:hAnsiTheme="minorEastAsia"/>
            <w:noProof w:val="0"/>
            <w:sz w:val="18"/>
            <w:szCs w:val="18"/>
          </w:rPr>
          <w:t>https://www.nedo.go.jp/itaku-gyomu/manual.html</w:t>
        </w:r>
      </w:hyperlink>
    </w:p>
    <w:p w14:paraId="386441D2" w14:textId="6B3BFB3C" w:rsidR="00024D64" w:rsidRPr="00996F46" w:rsidRDefault="00024D64" w:rsidP="00024D6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Ⅴ</w:t>
      </w:r>
      <w:r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93DF14C" w14:textId="77777777" w:rsidR="00024D64" w:rsidRPr="00996F46" w:rsidRDefault="00024D64" w:rsidP="00024D6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Pr="00996F46">
        <w:rPr>
          <w:rFonts w:asciiTheme="minorEastAsia" w:eastAsiaTheme="minorEastAsia" w:hAnsiTheme="minorEastAsia" w:hint="eastAsia"/>
          <w:color w:val="000000" w:themeColor="text1"/>
          <w:sz w:val="18"/>
          <w:szCs w:val="18"/>
        </w:rPr>
        <w:t>.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585EF2E9" w14:textId="77777777" w:rsidR="00024D64" w:rsidRPr="00996F46" w:rsidRDefault="00024D64" w:rsidP="00024D6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F9926C3" w14:textId="50B68264" w:rsidR="0006484A" w:rsidRPr="00024D64" w:rsidRDefault="0006484A">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2"/>
      <w:footerReference w:type="default" r:id="rId1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BAB1" w14:textId="77777777" w:rsidR="00D436A4" w:rsidRDefault="00D436A4">
      <w:r>
        <w:separator/>
      </w:r>
    </w:p>
  </w:endnote>
  <w:endnote w:type="continuationSeparator" w:id="0">
    <w:p w14:paraId="7680CDCF" w14:textId="77777777" w:rsidR="00D436A4" w:rsidRDefault="00D436A4">
      <w:r>
        <w:continuationSeparator/>
      </w:r>
    </w:p>
  </w:endnote>
  <w:endnote w:type="continuationNotice" w:id="1">
    <w:p w14:paraId="176371D4" w14:textId="77777777" w:rsidR="00D436A4" w:rsidRDefault="00D4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262D" w14:textId="77777777" w:rsidR="00D436A4" w:rsidRDefault="00D436A4">
      <w:r>
        <w:separator/>
      </w:r>
    </w:p>
  </w:footnote>
  <w:footnote w:type="continuationSeparator" w:id="0">
    <w:p w14:paraId="224794F0" w14:textId="77777777" w:rsidR="00D436A4" w:rsidRDefault="00D436A4">
      <w:r>
        <w:continuationSeparator/>
      </w:r>
    </w:p>
  </w:footnote>
  <w:footnote w:type="continuationNotice" w:id="1">
    <w:p w14:paraId="68472AB9" w14:textId="77777777" w:rsidR="00D436A4" w:rsidRDefault="00D43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D04"/>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CDA"/>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568"/>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0546"/>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CEA"/>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36A4"/>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179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422"/>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0CF8"/>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itaku-gyomu/yakkan.html" TargetMode="External" Type="http://schemas.openxmlformats.org/officeDocument/2006/relationships/hyperlink"/><Relationship Id="rId11" Target="https://www.nedo.go.jp/itaku-gyomu/manual.html"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8</Pages>
  <Words>4557</Words>
  <Characters>5077</Characters>
  <DocSecurity>0</DocSecurity>
  <Lines>363</Lines>
  <Paragraphs>220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