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77E5DE2C"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5561D">
        <w:rPr>
          <w:rFonts w:hAnsi="ＭＳ 明朝" w:hint="eastAsia"/>
          <w:color w:val="000000" w:themeColor="text1"/>
          <w:spacing w:val="60"/>
          <w:sz w:val="24"/>
          <w:szCs w:val="24"/>
          <w:fitText w:val="3300" w:id="-1009477120"/>
        </w:rPr>
        <w:t>提案書作成上の注</w:t>
      </w:r>
      <w:r w:rsidRPr="0025561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66AFF186"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705910" w:rsidRPr="00705910">
        <w:rPr>
          <w:rFonts w:hAnsi="ＭＳ 明朝" w:hint="eastAsia"/>
          <w:b/>
          <w:bCs/>
          <w:color w:val="000000" w:themeColor="text1"/>
          <w:sz w:val="28"/>
          <w:szCs w:val="28"/>
        </w:rPr>
        <w:t>保守・運用も見据えた長距離海底送電ケーブルの</w:t>
      </w:r>
      <w:r w:rsidR="00705910">
        <w:rPr>
          <w:rFonts w:hAnsi="ＭＳ 明朝"/>
          <w:b/>
          <w:bCs/>
          <w:color w:val="000000" w:themeColor="text1"/>
          <w:sz w:val="28"/>
          <w:szCs w:val="28"/>
        </w:rPr>
        <w:br/>
      </w:r>
      <w:r w:rsidR="00705910" w:rsidRPr="00705910">
        <w:rPr>
          <w:rFonts w:hAnsi="ＭＳ 明朝" w:hint="eastAsia"/>
          <w:b/>
          <w:bCs/>
          <w:color w:val="000000" w:themeColor="text1"/>
          <w:sz w:val="28"/>
          <w:szCs w:val="28"/>
        </w:rPr>
        <w:t>施工・管理に係る統合的基盤技術検討</w:t>
      </w:r>
      <w:r w:rsidRPr="0083482E">
        <w:rPr>
          <w:rFonts w:hAnsi="ＭＳ 明朝" w:hint="eastAsia"/>
          <w:b/>
          <w:bCs/>
          <w:color w:val="000000" w:themeColor="text1"/>
          <w:sz w:val="28"/>
          <w:szCs w:val="28"/>
        </w:rPr>
        <w:t>」に対する提案書</w:t>
      </w:r>
    </w:p>
    <w:p w14:paraId="05691D06" w14:textId="06D17ED2"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5F10641D" w:rsidR="00091149" w:rsidRPr="00705910" w:rsidRDefault="00091149" w:rsidP="00705910">
      <w:pPr>
        <w:pStyle w:val="af1"/>
        <w:ind w:firstLineChars="100" w:firstLine="224"/>
        <w:rPr>
          <w:rFonts w:hAnsi="ＭＳ 明朝"/>
          <w:color w:val="000000" w:themeColor="text1"/>
        </w:rPr>
      </w:pPr>
      <w:r w:rsidRPr="00ED6E61">
        <w:rPr>
          <w:rFonts w:hAnsi="ＭＳ 明朝" w:hint="eastAsia"/>
          <w:color w:val="000000" w:themeColor="text1"/>
        </w:rPr>
        <w:t>「</w:t>
      </w:r>
      <w:r w:rsidR="00705910" w:rsidRPr="00705910">
        <w:rPr>
          <w:rFonts w:hAnsi="ＭＳ 明朝" w:hint="eastAsia"/>
          <w:color w:val="000000" w:themeColor="text1"/>
        </w:rPr>
        <w:t>保守・運用も見据えた長距離海底送電ケーブルの施工・管理に係る統合的基盤技術検討</w:t>
      </w:r>
      <w:r w:rsidRPr="00ED6E61">
        <w:rPr>
          <w:rFonts w:hAnsi="ＭＳ 明朝" w:hint="eastAsia"/>
          <w:color w:val="000000" w:themeColor="text1"/>
        </w:rPr>
        <w:t>」</w:t>
      </w:r>
    </w:p>
    <w:p w14:paraId="78540BFD" w14:textId="638A74E6"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7915716A"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0"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039824AF" w:rsidR="00BB5E4B" w:rsidRDefault="00BB5E4B">
      <w:pPr>
        <w:widowControl/>
        <w:jc w:val="left"/>
        <w:rPr>
          <w:rFonts w:ascii="ＭＳ 明朝" w:hAnsi="ＭＳ 明朝"/>
          <w:color w:val="000000" w:themeColor="text1"/>
          <w:kern w:val="0"/>
          <w:sz w:val="22"/>
          <w:szCs w:val="22"/>
        </w:rPr>
      </w:pP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2F7E2C07"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18040F6E" w:rsidR="00FB3294" w:rsidRPr="00747E9C" w:rsidRDefault="00705910" w:rsidP="00B7408E">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2026年度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9"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1E2BA523" w14:textId="77777777" w:rsidR="00705910" w:rsidRDefault="00705910">
      <w:pPr>
        <w:widowControl/>
        <w:jc w:val="left"/>
        <w:rPr>
          <w:rFonts w:ascii="ＭＳ 明朝" w:hAnsi="ＭＳ 明朝"/>
          <w:color w:val="000000" w:themeColor="text1"/>
          <w:kern w:val="0"/>
          <w:szCs w:val="21"/>
        </w:rPr>
      </w:pPr>
    </w:p>
    <w:p w14:paraId="20A5C8F0" w14:textId="77777777" w:rsidR="00705910" w:rsidRDefault="00705910">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0"/>
      <w:footerReference w:type="default"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BAB4" w14:textId="77777777" w:rsidR="00B44612" w:rsidRDefault="00B44612">
      <w:r>
        <w:separator/>
      </w:r>
    </w:p>
  </w:endnote>
  <w:endnote w:type="continuationSeparator" w:id="0">
    <w:p w14:paraId="0934F5B2" w14:textId="77777777" w:rsidR="00B44612" w:rsidRDefault="00B44612">
      <w:r>
        <w:continuationSeparator/>
      </w:r>
    </w:p>
  </w:endnote>
  <w:endnote w:type="continuationNotice" w:id="1">
    <w:p w14:paraId="70040903" w14:textId="77777777" w:rsidR="00B44612" w:rsidRDefault="00B44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892E" w14:textId="77777777" w:rsidR="00B44612" w:rsidRDefault="00B44612">
      <w:r>
        <w:separator/>
      </w:r>
    </w:p>
  </w:footnote>
  <w:footnote w:type="continuationSeparator" w:id="0">
    <w:p w14:paraId="012BAA16" w14:textId="77777777" w:rsidR="00B44612" w:rsidRDefault="00B44612">
      <w:r>
        <w:continuationSeparator/>
      </w:r>
    </w:p>
  </w:footnote>
  <w:footnote w:type="continuationNotice" w:id="1">
    <w:p w14:paraId="4B0F073C" w14:textId="77777777" w:rsidR="00B44612" w:rsidRDefault="00B446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2D1"/>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2DC8"/>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910"/>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4612"/>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7FC"/>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yakkan.html" TargetMode="External" Type="http://schemas.openxmlformats.org/officeDocument/2006/relationships/hyperlink"/><Relationship Id="rId9" Target="https://www.nedo.go.jp/itaku-gyomu/manual.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2093</Words>
  <Characters>2198</Characters>
  <DocSecurity>0</DocSecurity>
  <Lines>99</Lines>
  <Paragraphs>95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4196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