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0202" w14:textId="6325EF69" w:rsidR="009011ED" w:rsidRPr="00BA18EC" w:rsidRDefault="007D6540" w:rsidP="009011ED">
      <w:pPr>
        <w:rPr>
          <w:rFonts w:ascii="Meiryo UI" w:eastAsia="Meiryo UI" w:hAnsi="Meiryo UI"/>
          <w:b/>
          <w:color w:val="1F497D" w:themeColor="text2"/>
          <w:sz w:val="32"/>
          <w:szCs w:val="24"/>
        </w:rPr>
      </w:pPr>
      <w:r>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9504" behindDoc="0" locked="0" layoutInCell="1" allowOverlap="1" wp14:anchorId="2F57124E" wp14:editId="28A91BED">
                <wp:simplePos x="0" y="0"/>
                <wp:positionH relativeFrom="margin">
                  <wp:posOffset>0</wp:posOffset>
                </wp:positionH>
                <wp:positionV relativeFrom="paragraph">
                  <wp:posOffset>-95250</wp:posOffset>
                </wp:positionV>
                <wp:extent cx="647700" cy="238125"/>
                <wp:effectExtent l="0" t="0" r="3175" b="9525"/>
                <wp:wrapNone/>
                <wp:docPr id="5" name="テキスト ボックス 5"/>
                <wp:cNvGraphicFramePr/>
                <a:graphic xmlns:a="http://schemas.openxmlformats.org/drawingml/2006/main">
                  <a:graphicData uri="http://schemas.microsoft.com/office/word/2010/wordprocessingShape">
                    <wps:wsp>
                      <wps:cNvSpPr txBox="1"/>
                      <wps:spPr>
                        <a:xfrm>
                          <a:off x="0" y="0"/>
                          <a:ext cx="647700" cy="238125"/>
                        </a:xfrm>
                        <a:prstGeom prst="rect">
                          <a:avLst/>
                        </a:prstGeom>
                        <a:noFill/>
                        <a:ln w="6350">
                          <a:noFill/>
                        </a:ln>
                      </wps:spPr>
                      <wps:txbx>
                        <w:txbxContent>
                          <w:p w14:paraId="4CD452D1" w14:textId="63DDD899" w:rsidR="00DE346E" w:rsidRPr="00CC1A27" w:rsidRDefault="009417DB" w:rsidP="00DE346E">
                            <w:pPr>
                              <w:snapToGrid w:val="0"/>
                              <w:spacing w:line="240" w:lineRule="auto"/>
                              <w:jc w:val="center"/>
                              <w:rPr>
                                <w:color w:val="000000" w:themeColor="text1"/>
                                <w:sz w:val="21"/>
                                <w:szCs w:val="21"/>
                              </w:rPr>
                            </w:pPr>
                            <w:r w:rsidRPr="00CC1A27">
                              <w:rPr>
                                <w:rFonts w:hint="eastAsia"/>
                                <w:color w:val="000000" w:themeColor="text1"/>
                                <w:sz w:val="21"/>
                                <w:szCs w:val="21"/>
                              </w:rPr>
                              <w:t>（</w:t>
                            </w:r>
                            <w:r w:rsidR="0015355E" w:rsidRPr="00CC1A27">
                              <w:rPr>
                                <w:rFonts w:hint="eastAsia"/>
                                <w:color w:val="000000" w:themeColor="text1"/>
                                <w:sz w:val="21"/>
                                <w:szCs w:val="21"/>
                              </w:rPr>
                              <w:t xml:space="preserve">添付資料３　</w:t>
                            </w:r>
                            <w:r w:rsidR="00DE346E" w:rsidRPr="00CC1A27">
                              <w:rPr>
                                <w:rFonts w:hint="eastAsia"/>
                                <w:color w:val="000000" w:themeColor="text1"/>
                                <w:sz w:val="21"/>
                                <w:szCs w:val="21"/>
                              </w:rPr>
                              <w:t>別紙</w:t>
                            </w:r>
                            <w:r w:rsidR="0015355E" w:rsidRPr="00CC1A27">
                              <w:rPr>
                                <w:rFonts w:hint="eastAsia"/>
                                <w:color w:val="000000" w:themeColor="text1"/>
                                <w:sz w:val="21"/>
                                <w:szCs w:val="21"/>
                              </w:rPr>
                              <w:t>１</w:t>
                            </w:r>
                            <w:r w:rsidRPr="00CC1A27">
                              <w:rPr>
                                <w:rFonts w:hint="eastAsia"/>
                                <w:color w:val="000000" w:themeColor="text1"/>
                                <w:sz w:val="21"/>
                                <w:szCs w:val="21"/>
                              </w:rPr>
                              <w:t>）</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7124E" id="_x0000_t202" coordsize="21600,21600" o:spt="202" path="m,l,21600r21600,l21600,xe">
                <v:stroke joinstyle="miter"/>
                <v:path gradientshapeok="t" o:connecttype="rect"/>
              </v:shapetype>
              <v:shape id="テキスト ボックス 5" o:spid="_x0000_s1026" type="#_x0000_t202" style="position:absolute;margin-left:0;margin-top:-7.5pt;width:51pt;height:18.75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" filled="f" stroked="f" strokeweight=".5pt">
                <v:textbox inset="1mm,1mm,1mm,1mm">
                  <w:txbxContent>
                    <w:p w14:paraId="4CD452D1" w14:textId="63DDD899" w:rsidR="00DE346E" w:rsidRPr="00CC1A27" w:rsidRDefault="009417DB" w:rsidP="00DE346E">
                      <w:pPr>
                        <w:snapToGrid w:val="0"/>
                        <w:spacing w:line="240" w:lineRule="auto"/>
                        <w:jc w:val="center"/>
                        <w:rPr>
                          <w:color w:val="000000" w:themeColor="text1"/>
                          <w:sz w:val="21"/>
                          <w:szCs w:val="21"/>
                        </w:rPr>
                      </w:pPr>
                      <w:r w:rsidRPr="00CC1A27">
                        <w:rPr>
                          <w:rFonts w:hint="eastAsia"/>
                          <w:color w:val="000000" w:themeColor="text1"/>
                          <w:sz w:val="21"/>
                          <w:szCs w:val="21"/>
                        </w:rPr>
                        <w:t>（</w:t>
                      </w:r>
                      <w:r w:rsidR="0015355E" w:rsidRPr="00CC1A27">
                        <w:rPr>
                          <w:rFonts w:hint="eastAsia"/>
                          <w:color w:val="000000" w:themeColor="text1"/>
                          <w:sz w:val="21"/>
                          <w:szCs w:val="21"/>
                        </w:rPr>
                        <w:t xml:space="preserve">添付資料３　</w:t>
                      </w:r>
                      <w:r w:rsidR="00DE346E" w:rsidRPr="00CC1A27">
                        <w:rPr>
                          <w:rFonts w:hint="eastAsia"/>
                          <w:color w:val="000000" w:themeColor="text1"/>
                          <w:sz w:val="21"/>
                          <w:szCs w:val="21"/>
                        </w:rPr>
                        <w:t>別紙</w:t>
                      </w:r>
                      <w:r w:rsidR="0015355E" w:rsidRPr="00CC1A27">
                        <w:rPr>
                          <w:rFonts w:hint="eastAsia"/>
                          <w:color w:val="000000" w:themeColor="text1"/>
                          <w:sz w:val="21"/>
                          <w:szCs w:val="21"/>
                        </w:rPr>
                        <w:t>１</w:t>
                      </w:r>
                      <w:r w:rsidRPr="00CC1A27">
                        <w:rPr>
                          <w:rFonts w:hint="eastAsia"/>
                          <w:color w:val="000000" w:themeColor="text1"/>
                          <w:sz w:val="21"/>
                          <w:szCs w:val="21"/>
                        </w:rPr>
                        <w:t>）</w:t>
                      </w:r>
                    </w:p>
                  </w:txbxContent>
                </v:textbox>
                <w10:wrap anchorx="margin"/>
              </v:shape>
            </w:pict>
          </mc:Fallback>
        </mc:AlternateContent>
      </w:r>
      <w:r w:rsidR="00D81157" w:rsidRPr="0053659B">
        <w:rPr>
          <w:rFonts w:ascii="Meiryo UI" w:eastAsia="Meiryo UI" w:hAnsi="Meiryo UI" w:hint="eastAsia"/>
          <w:b/>
          <w:noProof/>
          <w:color w:val="1F497D" w:themeColor="text2"/>
          <w:sz w:val="28"/>
          <w:szCs w:val="28"/>
        </w:rPr>
        <mc:AlternateContent>
          <mc:Choice Requires="wps">
            <w:drawing>
              <wp:anchor distT="0" distB="107950" distL="114300" distR="114300" simplePos="0" relativeHeight="251668480" behindDoc="1" locked="0" layoutInCell="1" allowOverlap="1" wp14:anchorId="113A9454" wp14:editId="415E6816">
                <wp:simplePos x="0" y="0"/>
                <wp:positionH relativeFrom="column">
                  <wp:posOffset>-6985</wp:posOffset>
                </wp:positionH>
                <wp:positionV relativeFrom="paragraph">
                  <wp:posOffset>497840</wp:posOffset>
                </wp:positionV>
                <wp:extent cx="6600825" cy="518160"/>
                <wp:effectExtent l="0" t="0" r="9525" b="0"/>
                <wp:wrapTopAndBottom/>
                <wp:docPr id="1" name="角丸四角形 1"/>
                <wp:cNvGraphicFramePr/>
                <a:graphic xmlns:a="http://schemas.openxmlformats.org/drawingml/2006/main">
                  <a:graphicData uri="http://schemas.microsoft.com/office/word/2010/wordprocessingShape">
                    <wps:wsp>
                      <wps:cNvSpPr/>
                      <wps:spPr>
                        <a:xfrm>
                          <a:off x="0" y="0"/>
                          <a:ext cx="6600825" cy="5181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C65B" w14:textId="1A1B54DB" w:rsidR="00DE346E" w:rsidRPr="0086717D" w:rsidRDefault="00DE346E" w:rsidP="009011ED">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」及び</w:t>
                            </w:r>
                            <w:r w:rsidRPr="0086717D">
                              <w:rPr>
                                <w:rFonts w:ascii="Meiryo UI" w:eastAsia="Meiryo UI" w:hAnsi="Meiryo UI"/>
                                <w:color w:val="002060"/>
                              </w:rPr>
                              <w:t>同「追補版」のうち、</w:t>
                            </w:r>
                            <w:r w:rsidRPr="0086717D">
                              <w:rPr>
                                <w:rFonts w:ascii="Meiryo UI" w:eastAsia="Meiryo UI" w:hAnsi="Meiryo UI" w:hint="eastAsia"/>
                                <w:color w:val="002060"/>
                              </w:rPr>
                              <w:t>大学</w:t>
                            </w:r>
                            <w:r w:rsidRPr="0086717D">
                              <w:rPr>
                                <w:rFonts w:ascii="Meiryo UI" w:eastAsia="Meiryo UI" w:hAnsi="Meiryo UI"/>
                                <w:color w:val="002060"/>
                              </w:rPr>
                              <w:t>等における</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A9454" id="角丸四角形 1" o:spid="_x0000_s1027" style="position:absolute;margin-left:-.55pt;margin-top:39.2pt;width:519.75pt;height:40.8pt;z-index:-251648000;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" fillcolor="#dbe5f1 [660]" stroked="f" strokeweight="2pt">
                <v:textbox inset=",0,,0">
                  <w:txbxContent>
                    <w:p w14:paraId="055BC65B" w14:textId="1A1B54DB" w:rsidR="00DE346E" w:rsidRPr="0086717D" w:rsidRDefault="00DE346E" w:rsidP="009011ED">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」及び</w:t>
                      </w:r>
                      <w:r w:rsidRPr="0086717D">
                        <w:rPr>
                          <w:rFonts w:ascii="Meiryo UI" w:eastAsia="Meiryo UI" w:hAnsi="Meiryo UI"/>
                          <w:color w:val="002060"/>
                        </w:rPr>
                        <w:t>同「追補版」のうち、</w:t>
                      </w:r>
                      <w:r w:rsidRPr="0086717D">
                        <w:rPr>
                          <w:rFonts w:ascii="Meiryo UI" w:eastAsia="Meiryo UI" w:hAnsi="Meiryo UI" w:hint="eastAsia"/>
                          <w:color w:val="002060"/>
                        </w:rPr>
                        <w:t>大学</w:t>
                      </w:r>
                      <w:r w:rsidRPr="0086717D">
                        <w:rPr>
                          <w:rFonts w:ascii="Meiryo UI" w:eastAsia="Meiryo UI" w:hAnsi="Meiryo UI"/>
                          <w:color w:val="002060"/>
                        </w:rPr>
                        <w:t>等における</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v:textbox>
                <w10:wrap type="topAndBottom"/>
              </v:roundrect>
            </w:pict>
          </mc:Fallback>
        </mc:AlternateContent>
      </w:r>
      <w:r w:rsidR="009011ED">
        <w:rPr>
          <w:rFonts w:ascii="Meiryo UI" w:eastAsia="Meiryo UI" w:hAnsi="Meiryo UI" w:hint="eastAsia"/>
          <w:b/>
          <w:color w:val="1F497D" w:themeColor="text2"/>
          <w:sz w:val="32"/>
          <w:szCs w:val="24"/>
        </w:rPr>
        <w:t>共同研究等実施計画策定の手引き</w:t>
      </w:r>
      <w:r w:rsidR="009011ED"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7456" behindDoc="0" locked="0" layoutInCell="1" allowOverlap="1" wp14:anchorId="64C5AE9A" wp14:editId="0EC82FED">
                <wp:simplePos x="0" y="0"/>
                <wp:positionH relativeFrom="column">
                  <wp:posOffset>0</wp:posOffset>
                </wp:positionH>
                <wp:positionV relativeFrom="paragraph">
                  <wp:posOffset>400875</wp:posOffset>
                </wp:positionV>
                <wp:extent cx="6590030"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9EFA9F"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" strokecolor="#1f497d [3215]"/>
            </w:pict>
          </mc:Fallback>
        </mc:AlternateContent>
      </w:r>
      <w:r w:rsidR="009011ED">
        <w:rPr>
          <w:rFonts w:ascii="Meiryo UI" w:eastAsia="Meiryo UI" w:hAnsi="Meiryo UI" w:hint="eastAsia"/>
          <w:b/>
          <w:color w:val="1F497D" w:themeColor="text2"/>
          <w:sz w:val="28"/>
          <w:szCs w:val="28"/>
        </w:rPr>
        <w:t>(</w:t>
      </w:r>
      <w:r w:rsidR="009011ED" w:rsidRPr="0053659B">
        <w:rPr>
          <w:rFonts w:ascii="Meiryo UI" w:eastAsia="Meiryo UI" w:hAnsi="Meiryo UI" w:hint="eastAsia"/>
          <w:b/>
          <w:color w:val="1F497D" w:themeColor="text2"/>
          <w:sz w:val="28"/>
          <w:szCs w:val="28"/>
        </w:rPr>
        <w:t>産学官連携の体制整備に関するチェックシート</w:t>
      </w:r>
      <w:r w:rsidR="009011ED">
        <w:rPr>
          <w:rFonts w:ascii="Meiryo UI" w:eastAsia="Meiryo UI" w:hAnsi="Meiryo UI" w:hint="eastAsia"/>
          <w:b/>
          <w:color w:val="1F497D" w:themeColor="text2"/>
          <w:sz w:val="28"/>
          <w:szCs w:val="28"/>
        </w:rPr>
        <w:t>)</w:t>
      </w:r>
    </w:p>
    <w:tbl>
      <w:tblPr>
        <w:tblStyle w:val="3"/>
        <w:tblW w:w="10385" w:type="dxa"/>
        <w:tblLook w:val="04A0" w:firstRow="1" w:lastRow="0" w:firstColumn="1" w:lastColumn="0" w:noHBand="0" w:noVBand="1"/>
      </w:tblPr>
      <w:tblGrid>
        <w:gridCol w:w="9644"/>
        <w:gridCol w:w="741"/>
      </w:tblGrid>
      <w:tr w:rsidR="009011ED" w:rsidRPr="009D37EB" w14:paraId="18BE9DE1" w14:textId="77777777" w:rsidTr="00D81157">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9644" w:type="dxa"/>
            <w:tcBorders>
              <w:top w:val="single" w:sz="4" w:space="0" w:color="auto"/>
              <w:left w:val="single" w:sz="4" w:space="0" w:color="auto"/>
              <w:bottom w:val="single" w:sz="4" w:space="0" w:color="1F497D" w:themeColor="text2"/>
            </w:tcBorders>
            <w:shd w:val="clear" w:color="auto" w:fill="1F497D" w:themeFill="text2"/>
            <w:vAlign w:val="center"/>
          </w:tcPr>
          <w:p w14:paraId="4E5BBCD3" w14:textId="32F2E74E" w:rsidR="009011ED" w:rsidRPr="00A63F8D" w:rsidRDefault="009011ED" w:rsidP="009011ED">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41"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3067CA0A" w14:textId="77777777" w:rsidR="009011ED" w:rsidRPr="00A63F8D" w:rsidRDefault="009011ED" w:rsidP="009011ED">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F4773F" w:rsidRPr="009D37EB" w14:paraId="7E0F98E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42810F4" w14:textId="4A43F35E" w:rsidR="00F4773F" w:rsidRPr="004A76B6" w:rsidRDefault="00F4773F" w:rsidP="00F4773F">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Pr>
                <w:rFonts w:ascii="Meiryo UI" w:eastAsia="Meiryo UI" w:hAnsi="Meiryo UI" w:hint="eastAsia"/>
                <w:color w:val="1F497D" w:themeColor="text2"/>
                <w:sz w:val="24"/>
                <w:szCs w:val="24"/>
              </w:rPr>
              <w:t>産学連携本部機能の強化</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01F5BBF" w14:textId="77777777" w:rsidR="00F4773F" w:rsidRPr="009D37EB"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4773F" w:rsidRPr="001446A3" w14:paraId="2ABFC59A"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76AEE0E" w14:textId="5F1AC27F" w:rsidR="00F4773F" w:rsidRPr="006E40F7" w:rsidRDefault="00F4773F" w:rsidP="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組織的な産学連携体制の構築</w:t>
            </w:r>
            <w:r w:rsidR="00B10EA8" w:rsidRPr="00D81157">
              <w:rPr>
                <w:rFonts w:ascii="Meiryo UI" w:eastAsia="Meiryo UI" w:hAnsi="Meiryo UI"/>
                <w:color w:val="1F497D" w:themeColor="text2"/>
              </w:rPr>
              <w:t xml:space="preserve"> 【2016 GL】P7～9</w:t>
            </w:r>
          </w:p>
        </w:tc>
        <w:tc>
          <w:tcPr>
            <w:tcW w:w="741" w:type="dxa"/>
            <w:vMerge w:val="restart"/>
            <w:tcBorders>
              <w:left w:val="dotted" w:sz="4" w:space="0" w:color="auto"/>
              <w:right w:val="single" w:sz="4" w:space="0" w:color="auto"/>
            </w:tcBorders>
            <w:shd w:val="clear" w:color="auto" w:fill="FFFFFF" w:themeFill="background1"/>
            <w:vAlign w:val="center"/>
          </w:tcPr>
          <w:p w14:paraId="1C3B51D9" w14:textId="3E789351"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F4773F" w:rsidRPr="001446A3" w14:paraId="66A93589" w14:textId="77777777" w:rsidTr="00F075A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0C81A2" w14:textId="55BAFAA3" w:rsidR="00F4773F" w:rsidRPr="009D37EB" w:rsidRDefault="00F4773F">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FF0CE1">
              <w:rPr>
                <w:rFonts w:ascii="Meiryo UI" w:eastAsia="Meiryo UI" w:hAnsi="Meiryo UI" w:hint="eastAsia"/>
                <w:b w:val="0"/>
                <w:sz w:val="24"/>
                <w:szCs w:val="24"/>
              </w:rPr>
              <w:t>所属機関の将来ビジョン</w:t>
            </w:r>
            <w:r w:rsidR="007847E6">
              <w:rPr>
                <w:rFonts w:ascii="Meiryo UI" w:eastAsia="Meiryo UI" w:hAnsi="Meiryo UI" w:hint="eastAsia"/>
                <w:b w:val="0"/>
                <w:sz w:val="24"/>
                <w:szCs w:val="24"/>
              </w:rPr>
              <w:t>の</w:t>
            </w:r>
            <w:r w:rsidR="00FF0CE1">
              <w:rPr>
                <w:rFonts w:ascii="Meiryo UI" w:eastAsia="Meiryo UI" w:hAnsi="Meiryo UI" w:hint="eastAsia"/>
                <w:b w:val="0"/>
                <w:sz w:val="24"/>
                <w:szCs w:val="24"/>
              </w:rPr>
              <w:t>具体化に向け、</w:t>
            </w:r>
            <w:r w:rsidR="00462D03">
              <w:rPr>
                <w:rFonts w:ascii="Meiryo UI" w:eastAsia="Meiryo UI" w:hAnsi="Meiryo UI" w:hint="eastAsia"/>
                <w:b w:val="0"/>
                <w:sz w:val="24"/>
                <w:szCs w:val="24"/>
              </w:rPr>
              <w:t>産学連携本部において、部局横断的な</w:t>
            </w:r>
            <w:r>
              <w:rPr>
                <w:rFonts w:ascii="Meiryo UI" w:eastAsia="Meiryo UI" w:hAnsi="Meiryo UI" w:hint="eastAsia"/>
                <w:b w:val="0"/>
                <w:sz w:val="24"/>
                <w:szCs w:val="24"/>
              </w:rPr>
              <w:t>共同研究等を企画・マネジメント</w:t>
            </w:r>
            <w:r w:rsidR="00462D03">
              <w:rPr>
                <w:rFonts w:ascii="Meiryo UI" w:eastAsia="Meiryo UI" w:hAnsi="Meiryo UI" w:hint="eastAsia"/>
                <w:b w:val="0"/>
                <w:sz w:val="24"/>
                <w:szCs w:val="24"/>
              </w:rPr>
              <w:t>できる体制を構築</w:t>
            </w:r>
            <w:r>
              <w:rPr>
                <w:rFonts w:ascii="Meiryo UI" w:eastAsia="Meiryo UI" w:hAnsi="Meiryo UI" w:hint="eastAsia"/>
                <w:b w:val="0"/>
                <w:sz w:val="24"/>
                <w:szCs w:val="24"/>
              </w:rPr>
              <w:t>し、</w:t>
            </w:r>
            <w:r w:rsidR="00462D03">
              <w:rPr>
                <w:rFonts w:ascii="Meiryo UI" w:eastAsia="Meiryo UI" w:hAnsi="Meiryo UI" w:hint="eastAsia"/>
                <w:b w:val="0"/>
                <w:sz w:val="24"/>
                <w:szCs w:val="24"/>
              </w:rPr>
              <w:t>実務を</w:t>
            </w:r>
            <w:r>
              <w:rPr>
                <w:rFonts w:ascii="Meiryo UI" w:eastAsia="Meiryo UI" w:hAnsi="Meiryo UI" w:hint="eastAsia"/>
                <w:b w:val="0"/>
                <w:sz w:val="24"/>
                <w:szCs w:val="24"/>
              </w:rPr>
              <w:t>サポート</w:t>
            </w:r>
            <w:r w:rsidR="00FF0CE1">
              <w:rPr>
                <w:rFonts w:ascii="Meiryo UI" w:eastAsia="Meiryo UI" w:hAnsi="Meiryo UI" w:hint="eastAsia"/>
                <w:b w:val="0"/>
                <w:sz w:val="24"/>
                <w:szCs w:val="24"/>
              </w:rPr>
              <w:t>している</w:t>
            </w:r>
          </w:p>
        </w:tc>
        <w:tc>
          <w:tcPr>
            <w:tcW w:w="741" w:type="dxa"/>
            <w:vMerge/>
            <w:tcBorders>
              <w:left w:val="dotted" w:sz="4" w:space="0" w:color="auto"/>
              <w:right w:val="single" w:sz="4" w:space="0" w:color="auto"/>
            </w:tcBorders>
            <w:shd w:val="clear" w:color="auto" w:fill="FFFFFF" w:themeFill="background1"/>
            <w:vAlign w:val="center"/>
          </w:tcPr>
          <w:p w14:paraId="6CD5F1C6" w14:textId="77777777" w:rsidR="00F4773F" w:rsidRPr="001446A3"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F4773F" w:rsidRPr="001446A3" w14:paraId="0B1B496D"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477A54F" w14:textId="012E2DAA" w:rsidR="00F4773F" w:rsidRPr="006E40F7" w:rsidRDefault="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企画</w:t>
            </w:r>
            <w:r w:rsidR="00FF0CE1">
              <w:rPr>
                <w:rFonts w:ascii="Meiryo UI" w:eastAsia="Meiryo UI" w:hAnsi="Meiryo UI" w:hint="eastAsia"/>
                <w:color w:val="1F497D" w:themeColor="text2"/>
                <w:sz w:val="24"/>
                <w:szCs w:val="24"/>
              </w:rPr>
              <w:t>・</w:t>
            </w:r>
            <w:r w:rsidRPr="00F4773F">
              <w:rPr>
                <w:rFonts w:ascii="Meiryo UI" w:eastAsia="Meiryo UI" w:hAnsi="Meiryo UI" w:hint="eastAsia"/>
                <w:color w:val="1F497D" w:themeColor="text2"/>
                <w:sz w:val="24"/>
                <w:szCs w:val="24"/>
              </w:rPr>
              <w:t>マネジメント</w:t>
            </w:r>
            <w:r w:rsidR="00FF0CE1">
              <w:rPr>
                <w:rFonts w:ascii="Meiryo UI" w:eastAsia="Meiryo UI" w:hAnsi="Meiryo UI" w:hint="eastAsia"/>
                <w:color w:val="1F497D" w:themeColor="text2"/>
                <w:sz w:val="24"/>
                <w:szCs w:val="24"/>
              </w:rPr>
              <w:t>機能</w:t>
            </w:r>
            <w:r w:rsidR="00B10EA8">
              <w:rPr>
                <w:rFonts w:ascii="Meiryo UI" w:eastAsia="Meiryo UI" w:hAnsi="Meiryo UI" w:hint="eastAsia"/>
                <w:color w:val="1F497D" w:themeColor="text2"/>
                <w:sz w:val="24"/>
                <w:szCs w:val="24"/>
              </w:rPr>
              <w:t>の確立</w:t>
            </w:r>
            <w:r w:rsidR="00B10EA8" w:rsidRPr="00D81157">
              <w:rPr>
                <w:rFonts w:ascii="Meiryo UI" w:eastAsia="Meiryo UI" w:hAnsi="Meiryo UI"/>
                <w:color w:val="1F497D" w:themeColor="text2"/>
              </w:rPr>
              <w:t xml:space="preserve"> 【2016 GL】P10～14</w:t>
            </w:r>
          </w:p>
        </w:tc>
        <w:tc>
          <w:tcPr>
            <w:tcW w:w="741" w:type="dxa"/>
            <w:vMerge w:val="restart"/>
            <w:tcBorders>
              <w:left w:val="dotted" w:sz="4" w:space="0" w:color="auto"/>
              <w:right w:val="single" w:sz="4" w:space="0" w:color="auto"/>
            </w:tcBorders>
            <w:shd w:val="clear" w:color="auto" w:fill="FFFFFF" w:themeFill="background1"/>
            <w:vAlign w:val="center"/>
          </w:tcPr>
          <w:p w14:paraId="7D0D87AF" w14:textId="32B86D8F"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F4773F" w14:paraId="1A37E1F4" w14:textId="77777777" w:rsidTr="00F075A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DC9006" w14:textId="20782C2D" w:rsidR="00F4773F" w:rsidRPr="00485082" w:rsidRDefault="00F4773F" w:rsidP="00462D03">
            <w:pPr>
              <w:snapToGrid w:val="0"/>
              <w:spacing w:after="0" w:line="240" w:lineRule="auto"/>
              <w:ind w:left="480" w:hangingChars="200" w:hanging="480"/>
              <w:jc w:val="both"/>
              <w:rPr>
                <w:rFonts w:ascii="Meiryo UI" w:eastAsia="Meiryo UI" w:hAnsi="Meiryo UI"/>
                <w:b w:val="0"/>
                <w:sz w:val="24"/>
                <w:szCs w:val="24"/>
              </w:rPr>
            </w:pPr>
            <w:r w:rsidRPr="00485082">
              <w:rPr>
                <w:rFonts w:ascii="Meiryo UI" w:eastAsia="Meiryo UI" w:hAnsi="Meiryo UI" w:hint="eastAsia"/>
                <w:b w:val="0"/>
                <w:sz w:val="24"/>
                <w:szCs w:val="24"/>
              </w:rPr>
              <w:t xml:space="preserve">　　　　</w:t>
            </w:r>
            <w:r w:rsidR="00FF0CE1">
              <w:rPr>
                <w:rFonts w:ascii="Meiryo UI" w:eastAsia="Meiryo UI" w:hAnsi="Meiryo UI" w:hint="eastAsia"/>
                <w:b w:val="0"/>
                <w:sz w:val="24"/>
                <w:szCs w:val="24"/>
              </w:rPr>
              <w:t>産学</w:t>
            </w:r>
            <w:r w:rsidR="00462D03">
              <w:rPr>
                <w:rFonts w:ascii="Meiryo UI" w:eastAsia="Meiryo UI" w:hAnsi="Meiryo UI" w:hint="eastAsia"/>
                <w:b w:val="0"/>
                <w:sz w:val="24"/>
                <w:szCs w:val="24"/>
              </w:rPr>
              <w:t>官</w:t>
            </w:r>
            <w:r w:rsidR="00FF0CE1">
              <w:rPr>
                <w:rFonts w:ascii="Meiryo UI" w:eastAsia="Meiryo UI" w:hAnsi="Meiryo UI" w:hint="eastAsia"/>
                <w:b w:val="0"/>
                <w:sz w:val="24"/>
                <w:szCs w:val="24"/>
              </w:rPr>
              <w:t>連携</w:t>
            </w:r>
            <w:r w:rsidR="00462D03">
              <w:rPr>
                <w:rFonts w:ascii="Meiryo UI" w:eastAsia="Meiryo UI" w:hAnsi="Meiryo UI" w:hint="eastAsia"/>
                <w:b w:val="0"/>
                <w:sz w:val="24"/>
                <w:szCs w:val="24"/>
              </w:rPr>
              <w:t>機能の現状・課題を把握し、産学官連携に係る大学の将来ビジョンを具体化する</w:t>
            </w:r>
            <w:r w:rsidR="00FF0CE1">
              <w:rPr>
                <w:rFonts w:ascii="Meiryo UI" w:eastAsia="Meiryo UI" w:hAnsi="Meiryo UI" w:hint="eastAsia"/>
                <w:b w:val="0"/>
                <w:sz w:val="24"/>
                <w:szCs w:val="24"/>
              </w:rPr>
              <w:t>目標・計画が策定できている</w:t>
            </w:r>
          </w:p>
        </w:tc>
        <w:tc>
          <w:tcPr>
            <w:tcW w:w="741" w:type="dxa"/>
            <w:vMerge/>
            <w:tcBorders>
              <w:left w:val="dotted" w:sz="4" w:space="0" w:color="auto"/>
              <w:right w:val="single" w:sz="4" w:space="0" w:color="auto"/>
            </w:tcBorders>
            <w:shd w:val="clear" w:color="auto" w:fill="FFFFFF" w:themeFill="background1"/>
            <w:vAlign w:val="center"/>
          </w:tcPr>
          <w:p w14:paraId="188DFD37" w14:textId="77777777" w:rsidR="00F4773F"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F0CE1" w14:paraId="2BC17BA5" w14:textId="77777777" w:rsidTr="00F075A6">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388301" w14:textId="574F2E41" w:rsidR="00FF0CE1" w:rsidRPr="00485082" w:rsidRDefault="00FF0CE1" w:rsidP="00FF0CE1">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研究シーズを活かした経営視点での共同研究等の企画や円滑な事務手続き、成果管理ができている</w:t>
            </w:r>
          </w:p>
        </w:tc>
        <w:tc>
          <w:tcPr>
            <w:tcW w:w="741" w:type="dxa"/>
            <w:tcBorders>
              <w:left w:val="dotted" w:sz="4" w:space="0" w:color="auto"/>
              <w:right w:val="single" w:sz="4" w:space="0" w:color="auto"/>
            </w:tcBorders>
            <w:shd w:val="clear" w:color="auto" w:fill="FFFFFF" w:themeFill="background1"/>
            <w:vAlign w:val="center"/>
          </w:tcPr>
          <w:p w14:paraId="0306824D" w14:textId="684FC656" w:rsidR="00FF0CE1" w:rsidRDefault="00FF0CE1"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9011ED" w:rsidRPr="009D37EB" w14:paraId="6E58ACD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3BB75B6" w14:textId="639A7C31" w:rsidR="009011ED" w:rsidRPr="004A76B6" w:rsidRDefault="009011ED" w:rsidP="00833E9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sidRPr="009011ED">
              <w:rPr>
                <w:rFonts w:ascii="Meiryo UI" w:eastAsia="Meiryo UI" w:hAnsi="Meiryo UI" w:hint="eastAsia"/>
                <w:color w:val="1F497D" w:themeColor="text2"/>
                <w:sz w:val="24"/>
                <w:szCs w:val="24"/>
              </w:rPr>
              <w:t>資金の好循環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299FB111" w14:textId="77777777" w:rsidR="009011ED" w:rsidRPr="009D37EB"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851A8B" w:rsidRPr="001446A3" w14:paraId="1E4A0EB1"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81C3231" w14:textId="4D8CD82F" w:rsidR="00851A8B" w:rsidRDefault="00851A8B" w:rsidP="00851A8B">
            <w:pPr>
              <w:snapToGrid w:val="0"/>
              <w:spacing w:after="0" w:line="240" w:lineRule="auto"/>
              <w:ind w:left="454" w:hangingChars="189" w:hanging="454"/>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費用負担の適正化・管理業務の高度化</w:t>
            </w:r>
            <w:r w:rsidRPr="00D81157">
              <w:rPr>
                <w:rFonts w:ascii="Meiryo UI" w:eastAsia="Meiryo UI" w:hAnsi="Meiryo UI"/>
                <w:color w:val="1F497D" w:themeColor="text2"/>
              </w:rPr>
              <w:t xml:space="preserve"> 【2016 GL】P15～21</w:t>
            </w:r>
            <w:r w:rsidR="008841AD" w:rsidRPr="00D81157">
              <w:rPr>
                <w:rFonts w:ascii="Meiryo UI" w:eastAsia="Meiryo UI" w:hAnsi="Meiryo UI" w:hint="eastAsia"/>
                <w:color w:val="1F497D" w:themeColor="text2"/>
              </w:rPr>
              <w:t>、【</w:t>
            </w:r>
            <w:r w:rsidR="008841AD" w:rsidRPr="00D81157">
              <w:rPr>
                <w:rFonts w:ascii="Meiryo UI" w:eastAsia="Meiryo UI" w:hAnsi="Meiryo UI"/>
                <w:color w:val="1F497D" w:themeColor="text2"/>
              </w:rPr>
              <w:t>2020追補】</w:t>
            </w:r>
            <w:r w:rsidR="008841AD" w:rsidRPr="00383833">
              <w:rPr>
                <w:rFonts w:ascii="Meiryo UI" w:eastAsia="Meiryo UI" w:hAnsi="Meiryo UI"/>
                <w:color w:val="1F497D" w:themeColor="text2"/>
              </w:rPr>
              <w:t>P</w:t>
            </w:r>
            <w:r w:rsidR="008841AD" w:rsidRPr="00D81157">
              <w:rPr>
                <w:rFonts w:ascii="Meiryo UI" w:eastAsia="Meiryo UI" w:hAnsi="Meiryo UI"/>
                <w:color w:val="1F497D" w:themeColor="text2"/>
              </w:rPr>
              <w:t>22～27</w:t>
            </w:r>
          </w:p>
        </w:tc>
        <w:tc>
          <w:tcPr>
            <w:tcW w:w="741" w:type="dxa"/>
            <w:vMerge w:val="restart"/>
            <w:tcBorders>
              <w:left w:val="dotted" w:sz="4" w:space="0" w:color="auto"/>
              <w:right w:val="single" w:sz="4" w:space="0" w:color="auto"/>
            </w:tcBorders>
            <w:shd w:val="clear" w:color="auto" w:fill="FFFFFF" w:themeFill="background1"/>
            <w:vAlign w:val="center"/>
          </w:tcPr>
          <w:p w14:paraId="2CBE5EDD" w14:textId="5778C4B5" w:rsidR="00851A8B" w:rsidRPr="001446A3" w:rsidRDefault="00851A8B" w:rsidP="00851A8B">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851A8B" w:rsidRPr="001446A3" w14:paraId="02204876" w14:textId="77777777" w:rsidTr="00F075A6">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225DF1" w14:textId="2E583F80" w:rsidR="00851A8B" w:rsidRDefault="00851A8B">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4F138C" w:rsidRPr="004F138C">
              <w:rPr>
                <w:rFonts w:ascii="Meiryo UI" w:eastAsia="Meiryo UI" w:hAnsi="Meiryo UI" w:hint="eastAsia"/>
                <w:b w:val="0"/>
                <w:sz w:val="24"/>
                <w:szCs w:val="24"/>
              </w:rPr>
              <w:t>間接経費等の経費の必要性及び算定の根拠を示すとともに、共同研究の進捗・成果の報告、リ</w:t>
            </w:r>
            <w:r w:rsidR="004F138C">
              <w:rPr>
                <w:rFonts w:ascii="Meiryo UI" w:eastAsia="Meiryo UI" w:hAnsi="Meiryo UI" w:hint="eastAsia"/>
                <w:b w:val="0"/>
                <w:sz w:val="24"/>
                <w:szCs w:val="24"/>
              </w:rPr>
              <w:t>スクマネジメント等の一連の</w:t>
            </w:r>
            <w:r w:rsidR="004F138C" w:rsidRPr="004F138C">
              <w:rPr>
                <w:rFonts w:ascii="Meiryo UI" w:eastAsia="Meiryo UI" w:hAnsi="Meiryo UI" w:hint="eastAsia"/>
                <w:b w:val="0"/>
                <w:sz w:val="24"/>
                <w:szCs w:val="24"/>
              </w:rPr>
              <w:t>マネジメント力を高めていくことを前提に費用負担の適正化を図</w:t>
            </w:r>
            <w:r w:rsidR="004F138C">
              <w:rPr>
                <w:rFonts w:ascii="Meiryo UI" w:eastAsia="Meiryo UI" w:hAnsi="Meiryo UI" w:hint="eastAsia"/>
                <w:b w:val="0"/>
                <w:sz w:val="24"/>
                <w:szCs w:val="24"/>
              </w:rPr>
              <w:t>っている</w:t>
            </w:r>
          </w:p>
        </w:tc>
        <w:tc>
          <w:tcPr>
            <w:tcW w:w="741" w:type="dxa"/>
            <w:vMerge/>
            <w:tcBorders>
              <w:left w:val="dotted" w:sz="4" w:space="0" w:color="auto"/>
              <w:right w:val="single" w:sz="4" w:space="0" w:color="auto"/>
            </w:tcBorders>
            <w:shd w:val="clear" w:color="auto" w:fill="FFFFFF" w:themeFill="background1"/>
            <w:vAlign w:val="center"/>
          </w:tcPr>
          <w:p w14:paraId="337A9E86" w14:textId="77777777" w:rsidR="00851A8B" w:rsidRPr="001446A3" w:rsidRDefault="00851A8B" w:rsidP="00851A8B">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9011ED" w:rsidRPr="009D37EB" w14:paraId="779E2A0C"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5AECBCBA" w14:textId="389B4ECD" w:rsidR="009011ED" w:rsidRPr="006E40F7" w:rsidRDefault="009011ED" w:rsidP="009C3DAD">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006676AE">
              <w:rPr>
                <w:rFonts w:ascii="Meiryo UI" w:eastAsia="Meiryo UI" w:hAnsi="Meiryo UI" w:hint="eastAsia"/>
                <w:color w:val="1F497D" w:themeColor="text2"/>
                <w:sz w:val="24"/>
                <w:szCs w:val="24"/>
              </w:rPr>
              <w:t>財務基盤の強化</w:t>
            </w:r>
            <w:r w:rsidR="00383833">
              <w:rPr>
                <w:rFonts w:ascii="Meiryo UI" w:eastAsia="Meiryo UI" w:hAnsi="Meiryo UI" w:hint="eastAsia"/>
                <w:color w:val="1F497D" w:themeColor="text2"/>
                <w:sz w:val="24"/>
                <w:szCs w:val="24"/>
              </w:rPr>
              <w:t xml:space="preserve"> </w:t>
            </w:r>
            <w:r w:rsidR="00383833" w:rsidRPr="007847E6">
              <w:rPr>
                <w:rFonts w:ascii="Meiryo UI" w:eastAsia="Meiryo UI" w:hAnsi="Meiryo UI"/>
                <w:color w:val="1F497D" w:themeColor="text2"/>
              </w:rPr>
              <w:t>【2016 GL】P48～50</w:t>
            </w:r>
            <w:r w:rsidR="00383833" w:rsidRPr="007847E6">
              <w:rPr>
                <w:rFonts w:ascii="Meiryo UI" w:eastAsia="Meiryo UI" w:hAnsi="Meiryo UI" w:hint="eastAsia"/>
                <w:color w:val="1F497D" w:themeColor="text2"/>
              </w:rPr>
              <w:t>、【</w:t>
            </w:r>
            <w:r w:rsidR="00383833" w:rsidRPr="007847E6">
              <w:rPr>
                <w:rFonts w:ascii="Meiryo UI" w:eastAsia="Meiryo UI" w:hAnsi="Meiryo UI"/>
                <w:color w:val="1F497D" w:themeColor="text2"/>
              </w:rPr>
              <w:t>2020追補】P12～</w:t>
            </w:r>
            <w:r w:rsidR="00FE51E1" w:rsidRPr="007847E6">
              <w:rPr>
                <w:rFonts w:ascii="Meiryo UI" w:eastAsia="Meiryo UI" w:hAnsi="Meiryo UI"/>
                <w:color w:val="1F497D" w:themeColor="text2"/>
              </w:rPr>
              <w:t>21</w:t>
            </w:r>
          </w:p>
        </w:tc>
        <w:tc>
          <w:tcPr>
            <w:tcW w:w="741" w:type="dxa"/>
            <w:vMerge w:val="restart"/>
            <w:tcBorders>
              <w:left w:val="dotted" w:sz="4" w:space="0" w:color="auto"/>
              <w:right w:val="single" w:sz="4" w:space="0" w:color="auto"/>
            </w:tcBorders>
            <w:shd w:val="clear" w:color="auto" w:fill="FFFFFF" w:themeFill="background1"/>
            <w:vAlign w:val="center"/>
          </w:tcPr>
          <w:p w14:paraId="471123FB" w14:textId="4F1F2A12" w:rsidR="009011ED" w:rsidRPr="001446A3" w:rsidRDefault="009011ED" w:rsidP="009011ED">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9011ED" w:rsidRPr="009D37EB" w14:paraId="486116D7" w14:textId="77777777" w:rsidTr="00F075A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9C014B6" w14:textId="392ADC19" w:rsidR="009011ED" w:rsidRPr="009D37EB" w:rsidRDefault="009011ED">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383833">
              <w:rPr>
                <w:rFonts w:ascii="Meiryo UI" w:eastAsia="Meiryo UI" w:hAnsi="Meiryo UI" w:hint="eastAsia"/>
                <w:b w:val="0"/>
                <w:sz w:val="24"/>
                <w:szCs w:val="24"/>
              </w:rPr>
              <w:t>教員等の人件費（共同研究への関与時間に対する報酬を含む）、</w:t>
            </w:r>
            <w:r w:rsidR="006676AE">
              <w:rPr>
                <w:rFonts w:ascii="Meiryo UI" w:eastAsia="Meiryo UI" w:hAnsi="Meiryo UI" w:hint="eastAsia"/>
                <w:b w:val="0"/>
                <w:sz w:val="24"/>
                <w:szCs w:val="24"/>
              </w:rPr>
              <w:t>戦略的産学連携経費等による産学連携等の基盤強化がなさ</w:t>
            </w:r>
            <w:r w:rsidR="00462D03">
              <w:rPr>
                <w:rFonts w:ascii="Meiryo UI" w:eastAsia="Meiryo UI" w:hAnsi="Meiryo UI" w:hint="eastAsia"/>
                <w:b w:val="0"/>
                <w:sz w:val="24"/>
                <w:szCs w:val="24"/>
              </w:rPr>
              <w:t>れている</w:t>
            </w:r>
          </w:p>
        </w:tc>
        <w:tc>
          <w:tcPr>
            <w:tcW w:w="741" w:type="dxa"/>
            <w:vMerge/>
            <w:tcBorders>
              <w:left w:val="dotted" w:sz="4" w:space="0" w:color="auto"/>
              <w:right w:val="single" w:sz="4" w:space="0" w:color="auto"/>
            </w:tcBorders>
            <w:shd w:val="clear" w:color="auto" w:fill="FFFFFF" w:themeFill="background1"/>
            <w:vAlign w:val="center"/>
          </w:tcPr>
          <w:p w14:paraId="28E73175" w14:textId="77777777" w:rsidR="009011ED" w:rsidRPr="001446A3"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0EB48330"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2A7F55C5" w14:textId="3B87817C" w:rsidR="006676AE" w:rsidRPr="009D37EB"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知の好循環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20A42E0" w14:textId="77777777" w:rsidR="006676AE" w:rsidRPr="009D37EB"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249EE8AC"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E198CFF" w14:textId="56B81F18" w:rsidR="006676AE" w:rsidRPr="006E40F7" w:rsidRDefault="006676AE">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Pr>
                <w:rFonts w:ascii="Meiryo UI" w:eastAsia="Meiryo UI" w:hAnsi="Meiryo UI" w:hint="eastAsia"/>
                <w:color w:val="1F497D" w:themeColor="text2"/>
                <w:sz w:val="24"/>
                <w:szCs w:val="24"/>
              </w:rPr>
              <w:t>の活用に向けたマネジメント強化</w:t>
            </w:r>
            <w:r w:rsidR="000735E8">
              <w:rPr>
                <w:rFonts w:ascii="Meiryo UI" w:eastAsia="Meiryo UI" w:hAnsi="Meiryo UI" w:hint="eastAsia"/>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GL】P22～27</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2020追補】P29～3</w:t>
            </w:r>
            <w:r w:rsidR="00B65A1D" w:rsidRPr="007847E6">
              <w:rPr>
                <w:rFonts w:ascii="Meiryo UI" w:eastAsia="Meiryo UI" w:hAnsi="Meiryo UI"/>
                <w:color w:val="1F497D" w:themeColor="text2"/>
              </w:rPr>
              <w:t>3</w:t>
            </w:r>
          </w:p>
        </w:tc>
        <w:tc>
          <w:tcPr>
            <w:tcW w:w="741" w:type="dxa"/>
            <w:vMerge w:val="restart"/>
            <w:tcBorders>
              <w:left w:val="dotted" w:sz="4" w:space="0" w:color="auto"/>
              <w:right w:val="single" w:sz="4" w:space="0" w:color="auto"/>
            </w:tcBorders>
            <w:shd w:val="clear" w:color="auto" w:fill="FFFFFF" w:themeFill="background1"/>
            <w:vAlign w:val="center"/>
          </w:tcPr>
          <w:p w14:paraId="7542F431" w14:textId="799DD7F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1E598533" w14:textId="77777777" w:rsidTr="00F075A6">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F50E579" w14:textId="25101281" w:rsidR="006676AE" w:rsidRPr="004A76B6" w:rsidRDefault="006676AE" w:rsidP="006676AE">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知的財産マネジメントの戦略的方針が策定され、知的財産に係る予算の確保と管理体制が整備されている</w:t>
            </w:r>
          </w:p>
        </w:tc>
        <w:tc>
          <w:tcPr>
            <w:tcW w:w="741" w:type="dxa"/>
            <w:vMerge/>
            <w:tcBorders>
              <w:left w:val="dotted" w:sz="4" w:space="0" w:color="auto"/>
              <w:right w:val="single" w:sz="4" w:space="0" w:color="auto"/>
            </w:tcBorders>
            <w:shd w:val="clear" w:color="auto" w:fill="FFFFFF" w:themeFill="background1"/>
            <w:vAlign w:val="center"/>
          </w:tcPr>
          <w:p w14:paraId="5D804EBD"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735E8" w:rsidRPr="001446A3" w14:paraId="319E8163"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D0076C9" w14:textId="2D2DDDE1" w:rsidR="000735E8" w:rsidRPr="006E40F7" w:rsidRDefault="000735E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sidR="00FE51E1">
              <w:rPr>
                <w:rFonts w:ascii="Meiryo UI" w:eastAsia="Meiryo UI" w:hAnsi="Meiryo UI" w:hint="eastAsia"/>
                <w:color w:val="1F497D" w:themeColor="text2"/>
                <w:sz w:val="24"/>
                <w:szCs w:val="24"/>
              </w:rPr>
              <w:t>マネジメントの高度化</w:t>
            </w:r>
            <w:r w:rsidRPr="007847E6">
              <w:rPr>
                <w:rFonts w:ascii="Meiryo UI" w:eastAsia="Meiryo UI" w:hAnsi="Meiryo UI"/>
                <w:color w:val="1F497D" w:themeColor="text2"/>
                <w:sz w:val="24"/>
                <w:szCs w:val="24"/>
              </w:rPr>
              <w:t xml:space="preserve"> </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2016 GL】P51</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57、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w:t>
            </w:r>
            <w:r w:rsidR="00B65A1D" w:rsidRPr="007847E6">
              <w:rPr>
                <w:rFonts w:ascii="Meiryo UI" w:eastAsia="Meiryo UI" w:hAnsi="Meiryo UI"/>
                <w:color w:val="1F497D" w:themeColor="text2"/>
              </w:rPr>
              <w:t>P</w:t>
            </w:r>
            <w:r w:rsidRPr="007847E6">
              <w:rPr>
                <w:rFonts w:ascii="Meiryo UI" w:eastAsia="Meiryo UI" w:hAnsi="Meiryo UI"/>
                <w:color w:val="1F497D" w:themeColor="text2"/>
              </w:rPr>
              <w:t>33</w:t>
            </w:r>
          </w:p>
        </w:tc>
        <w:tc>
          <w:tcPr>
            <w:tcW w:w="741" w:type="dxa"/>
            <w:vMerge w:val="restart"/>
            <w:tcBorders>
              <w:left w:val="dotted" w:sz="4" w:space="0" w:color="auto"/>
              <w:right w:val="single" w:sz="4" w:space="0" w:color="auto"/>
            </w:tcBorders>
            <w:shd w:val="clear" w:color="auto" w:fill="FFFFFF" w:themeFill="background1"/>
            <w:vAlign w:val="center"/>
          </w:tcPr>
          <w:p w14:paraId="25D9DA75" w14:textId="72049E5E" w:rsidR="000735E8" w:rsidRPr="001446A3" w:rsidRDefault="000735E8" w:rsidP="000735E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735E8" w:rsidRPr="001446A3" w14:paraId="54479E05" w14:textId="77777777" w:rsidTr="00C309A3">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8D6865D" w14:textId="42392577" w:rsidR="000735E8" w:rsidRPr="004A76B6" w:rsidRDefault="000735E8">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sidR="00B65A1D">
              <w:rPr>
                <w:rFonts w:ascii="Meiryo UI" w:eastAsia="Meiryo UI" w:hAnsi="Meiryo UI" w:hint="eastAsia"/>
                <w:b w:val="0"/>
                <w:sz w:val="24"/>
                <w:szCs w:val="24"/>
              </w:rPr>
              <w:t>企業のオープン＆クローズ戦略への対応、「研究の価値」のプロモーション強化による社会への価値提供等により、知的財産マネジメントによる新しい価値の創出と社会実装が図られている</w:t>
            </w:r>
          </w:p>
        </w:tc>
        <w:tc>
          <w:tcPr>
            <w:tcW w:w="741" w:type="dxa"/>
            <w:vMerge/>
            <w:tcBorders>
              <w:left w:val="dotted" w:sz="4" w:space="0" w:color="auto"/>
              <w:right w:val="single" w:sz="4" w:space="0" w:color="auto"/>
            </w:tcBorders>
            <w:shd w:val="clear" w:color="auto" w:fill="FFFFFF" w:themeFill="background1"/>
            <w:vAlign w:val="center"/>
          </w:tcPr>
          <w:p w14:paraId="48ED57A1" w14:textId="77777777" w:rsidR="000735E8" w:rsidRPr="001446A3" w:rsidRDefault="000735E8" w:rsidP="000735E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5A1BE6" w:rsidRPr="009D37EB" w14:paraId="0AB8995A" w14:textId="77777777" w:rsidTr="00D8115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CB1B7A" w14:textId="27719A92" w:rsidR="005A1BE6" w:rsidRDefault="005A1BE6" w:rsidP="006676AE">
            <w:pPr>
              <w:snapToGrid w:val="0"/>
              <w:spacing w:after="0" w:line="240" w:lineRule="auto"/>
              <w:ind w:left="480" w:hangingChars="200" w:hanging="480"/>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リスクマネジメントの強化</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GL】P28</w:t>
            </w:r>
            <w:r w:rsidRPr="007847E6">
              <w:rPr>
                <w:rFonts w:ascii="Meiryo UI" w:eastAsia="Meiryo UI" w:hAnsi="Meiryo UI" w:hint="eastAsia"/>
                <w:color w:val="1F497D" w:themeColor="text2"/>
              </w:rPr>
              <w:t>～</w:t>
            </w:r>
            <w:r w:rsidRPr="007847E6">
              <w:rPr>
                <w:rFonts w:ascii="Meiryo UI" w:eastAsia="Meiryo UI" w:hAnsi="Meiryo UI"/>
                <w:color w:val="1F497D" w:themeColor="text2"/>
              </w:rPr>
              <w:t>40</w:t>
            </w:r>
          </w:p>
        </w:tc>
        <w:tc>
          <w:tcPr>
            <w:tcW w:w="741" w:type="dxa"/>
            <w:vMerge w:val="restart"/>
            <w:tcBorders>
              <w:left w:val="dotted" w:sz="4" w:space="0" w:color="auto"/>
              <w:right w:val="single" w:sz="4" w:space="0" w:color="auto"/>
            </w:tcBorders>
            <w:shd w:val="clear" w:color="auto" w:fill="FFFFFF" w:themeFill="background1"/>
            <w:vAlign w:val="center"/>
          </w:tcPr>
          <w:p w14:paraId="60E9F714" w14:textId="77777777" w:rsidR="005A1BE6" w:rsidRPr="001446A3" w:rsidRDefault="005A1BE6"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5A1BE6" w:rsidRPr="009D37EB" w14:paraId="28513187" w14:textId="77777777" w:rsidTr="00C309A3">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C9C2651" w14:textId="12E29783" w:rsidR="005A1BE6" w:rsidRDefault="005A1BE6">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産学官連携を加速化しやすい環境を醸成するための利益相反マネジメント、技術流出防止マネジメント、技術流出防止マネジメントを実施している</w:t>
            </w:r>
          </w:p>
        </w:tc>
        <w:tc>
          <w:tcPr>
            <w:tcW w:w="741" w:type="dxa"/>
            <w:vMerge/>
            <w:tcBorders>
              <w:left w:val="dotted" w:sz="4" w:space="0" w:color="auto"/>
              <w:right w:val="single" w:sz="4" w:space="0" w:color="auto"/>
            </w:tcBorders>
            <w:shd w:val="clear" w:color="auto" w:fill="FFFFFF" w:themeFill="background1"/>
            <w:vAlign w:val="center"/>
          </w:tcPr>
          <w:p w14:paraId="0D76F993" w14:textId="363C838B" w:rsidR="005A1BE6" w:rsidRPr="001446A3" w:rsidRDefault="005A1BE6"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14:paraId="2DC19BB0"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3F36B739" w14:textId="127D8691"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6676AE">
              <w:rPr>
                <w:rFonts w:ascii="Meiryo UI" w:eastAsia="Meiryo UI" w:hAnsi="Meiryo UI" w:hint="eastAsia"/>
                <w:color w:val="1F497D" w:themeColor="text2"/>
                <w:sz w:val="24"/>
                <w:szCs w:val="24"/>
              </w:rPr>
              <w:t>人材の好循環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311FD881" w14:textId="77777777" w:rsidR="006676AE"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2E1824" w:rsidRPr="001446A3" w14:paraId="1E2C64B3"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DA3F765" w14:textId="70EA332B" w:rsidR="002E1824" w:rsidRPr="002E1824" w:rsidRDefault="002E1824">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クロスアポイントメント制度</w:t>
            </w:r>
            <w:r>
              <w:rPr>
                <w:rFonts w:ascii="Meiryo UI" w:eastAsia="Meiryo UI" w:hAnsi="Meiryo UI" w:hint="eastAsia"/>
                <w:color w:val="1F497D" w:themeColor="text2"/>
                <w:sz w:val="24"/>
                <w:szCs w:val="24"/>
              </w:rPr>
              <w:t>活用</w:t>
            </w:r>
            <w:r w:rsidRPr="003239A0">
              <w:rPr>
                <w:rFonts w:ascii="Meiryo UI" w:eastAsia="Meiryo UI" w:hAnsi="Meiryo UI" w:hint="eastAsia"/>
                <w:color w:val="1F497D" w:themeColor="text2"/>
                <w:sz w:val="24"/>
                <w:szCs w:val="24"/>
              </w:rPr>
              <w:t>の</w:t>
            </w:r>
            <w:r>
              <w:rPr>
                <w:rFonts w:ascii="Meiryo UI" w:eastAsia="Meiryo UI" w:hAnsi="Meiryo UI" w:hint="eastAsia"/>
                <w:color w:val="1F497D" w:themeColor="text2"/>
                <w:sz w:val="24"/>
                <w:szCs w:val="24"/>
              </w:rPr>
              <w:t>促進</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GL】P44～47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2020追補】P36</w:t>
            </w:r>
            <w:r w:rsidRPr="007847E6">
              <w:rPr>
                <w:rFonts w:ascii="Meiryo UI" w:eastAsia="Meiryo UI" w:hAnsi="Meiryo UI" w:hint="eastAsia"/>
                <w:color w:val="1F497D" w:themeColor="text2"/>
              </w:rPr>
              <w:t>～</w:t>
            </w:r>
            <w:r w:rsidRPr="007847E6">
              <w:rPr>
                <w:rFonts w:ascii="Meiryo UI" w:eastAsia="Meiryo UI" w:hAnsi="Meiryo UI"/>
                <w:color w:val="1F497D" w:themeColor="text2"/>
              </w:rPr>
              <w:t>43</w:t>
            </w:r>
          </w:p>
        </w:tc>
        <w:tc>
          <w:tcPr>
            <w:tcW w:w="741" w:type="dxa"/>
            <w:vMerge w:val="restart"/>
            <w:tcBorders>
              <w:left w:val="dotted" w:sz="4" w:space="0" w:color="auto"/>
              <w:right w:val="single" w:sz="4" w:space="0" w:color="auto"/>
            </w:tcBorders>
            <w:shd w:val="clear" w:color="auto" w:fill="FFFFFF" w:themeFill="background1"/>
            <w:vAlign w:val="center"/>
          </w:tcPr>
          <w:p w14:paraId="1656E218" w14:textId="4A8F4E07" w:rsidR="002E1824" w:rsidRPr="001446A3" w:rsidRDefault="002E1824" w:rsidP="00383833">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2E1824" w:rsidRPr="001446A3" w14:paraId="07F6F902" w14:textId="77777777" w:rsidTr="00C309A3">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EBF51C0" w14:textId="34D437D3" w:rsidR="002E1824" w:rsidRPr="002E1824" w:rsidRDefault="002E1824" w:rsidP="00D81157">
            <w:pPr>
              <w:snapToGrid w:val="0"/>
              <w:spacing w:after="0" w:line="240" w:lineRule="auto"/>
              <w:ind w:leftChars="206" w:left="453" w:firstLineChars="59" w:firstLine="142"/>
              <w:jc w:val="both"/>
              <w:rPr>
                <w:rFonts w:ascii="Meiryo UI" w:eastAsia="Meiryo UI" w:hAnsi="Meiryo UI"/>
                <w:b w:val="0"/>
                <w:sz w:val="24"/>
                <w:szCs w:val="24"/>
              </w:rPr>
            </w:pPr>
            <w:r w:rsidRPr="00485082">
              <w:rPr>
                <w:rFonts w:ascii="Meiryo UI" w:eastAsia="Meiryo UI" w:hAnsi="Meiryo UI" w:hint="eastAsia"/>
                <w:b w:val="0"/>
                <w:sz w:val="24"/>
                <w:szCs w:val="24"/>
              </w:rPr>
              <w:t>クロスアポイントメント制度</w:t>
            </w:r>
            <w:r>
              <w:rPr>
                <w:rFonts w:ascii="Meiryo UI" w:eastAsia="Meiryo UI" w:hAnsi="Meiryo UI" w:hint="eastAsia"/>
                <w:b w:val="0"/>
                <w:sz w:val="24"/>
                <w:szCs w:val="24"/>
              </w:rPr>
              <w:t>に関する規程等を制定している。その際、当該制度の実施に当たっては、インセンティブとして給与の上乗せ等について</w:t>
            </w:r>
            <w:r w:rsidRPr="00485082">
              <w:rPr>
                <w:rFonts w:ascii="Meiryo UI" w:eastAsia="Meiryo UI" w:hAnsi="Meiryo UI" w:hint="eastAsia"/>
                <w:b w:val="0"/>
                <w:sz w:val="24"/>
                <w:szCs w:val="24"/>
              </w:rPr>
              <w:t>配慮している</w:t>
            </w:r>
          </w:p>
        </w:tc>
        <w:tc>
          <w:tcPr>
            <w:tcW w:w="741" w:type="dxa"/>
            <w:vMerge/>
            <w:tcBorders>
              <w:left w:val="dotted" w:sz="4" w:space="0" w:color="auto"/>
              <w:right w:val="single" w:sz="4" w:space="0" w:color="auto"/>
            </w:tcBorders>
            <w:shd w:val="clear" w:color="auto" w:fill="FFFFFF" w:themeFill="background1"/>
            <w:vAlign w:val="center"/>
          </w:tcPr>
          <w:p w14:paraId="7CB00684" w14:textId="77777777" w:rsidR="002E1824" w:rsidRPr="001446A3" w:rsidRDefault="002E1824"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1446A3" w14:paraId="76BC0F75"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77E8C12" w14:textId="7E26B707"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産学連携が進む人事評価制度改革</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2016 GL】P58～</w:t>
            </w:r>
            <w:r w:rsidR="0071061D">
              <w:rPr>
                <w:rFonts w:ascii="Meiryo UI" w:eastAsia="Meiryo UI" w:hAnsi="Meiryo UI" w:hint="eastAsia"/>
                <w:color w:val="1F497D" w:themeColor="text2"/>
              </w:rPr>
              <w:t>60</w:t>
            </w:r>
          </w:p>
        </w:tc>
        <w:tc>
          <w:tcPr>
            <w:tcW w:w="741" w:type="dxa"/>
            <w:vMerge w:val="restart"/>
            <w:tcBorders>
              <w:left w:val="dotted" w:sz="4" w:space="0" w:color="auto"/>
              <w:right w:val="single" w:sz="4" w:space="0" w:color="auto"/>
            </w:tcBorders>
            <w:shd w:val="clear" w:color="auto" w:fill="FFFFFF" w:themeFill="background1"/>
            <w:vAlign w:val="center"/>
          </w:tcPr>
          <w:p w14:paraId="4CD08646" w14:textId="38BDB24E"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rsidRPr="001446A3" w14:paraId="60669944" w14:textId="77777777" w:rsidTr="00C309A3">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7A9E827" w14:textId="096B06DE"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産学官連携活動に継続的に優秀な教員等が携わることができる柔軟な人事評価制度を設計している。また、企業における業績・経験を有している教員等を適切に評価している</w:t>
            </w:r>
          </w:p>
        </w:tc>
        <w:tc>
          <w:tcPr>
            <w:tcW w:w="741" w:type="dxa"/>
            <w:vMerge/>
            <w:tcBorders>
              <w:left w:val="dotted" w:sz="4" w:space="0" w:color="auto"/>
              <w:right w:val="single" w:sz="4" w:space="0" w:color="auto"/>
            </w:tcBorders>
            <w:shd w:val="clear" w:color="auto" w:fill="FFFFFF" w:themeFill="background1"/>
            <w:vAlign w:val="center"/>
          </w:tcPr>
          <w:p w14:paraId="3C3BE255"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A3F06BE" w14:textId="77777777" w:rsidTr="00D81157">
        <w:trPr>
          <w:trHeight w:val="37"/>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4B628A82" w14:textId="4E9EAF87"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lastRenderedPageBreak/>
              <w:t>＜</w:t>
            </w:r>
            <w:r w:rsidRPr="003239A0">
              <w:rPr>
                <w:rFonts w:ascii="Meiryo UI" w:eastAsia="Meiryo UI" w:hAnsi="Meiryo UI" w:hint="eastAsia"/>
                <w:color w:val="1F497D" w:themeColor="text2"/>
                <w:sz w:val="24"/>
                <w:szCs w:val="24"/>
              </w:rPr>
              <w:t>産学官連携の更なる発展のために検討すべき事項</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1E68818F" w14:textId="77777777" w:rsidR="006676AE"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1E1B223D"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F27EEA" w14:textId="24B05916"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大学等の外部の組織の活用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2020追補】P44～47</w:t>
            </w:r>
          </w:p>
        </w:tc>
        <w:tc>
          <w:tcPr>
            <w:tcW w:w="741" w:type="dxa"/>
            <w:vMerge w:val="restart"/>
            <w:tcBorders>
              <w:left w:val="dotted" w:sz="4" w:space="0" w:color="auto"/>
              <w:right w:val="single" w:sz="4" w:space="0" w:color="auto"/>
            </w:tcBorders>
            <w:shd w:val="clear" w:color="auto" w:fill="FFFFFF" w:themeFill="background1"/>
            <w:vAlign w:val="center"/>
          </w:tcPr>
          <w:p w14:paraId="47FBB352" w14:textId="606E2809"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AC1FC4" w14:paraId="6352C208" w14:textId="77777777" w:rsidTr="00C309A3">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bottom w:val="single" w:sz="4" w:space="0" w:color="auto"/>
              <w:right w:val="dotted" w:sz="4" w:space="0" w:color="auto"/>
            </w:tcBorders>
            <w:shd w:val="clear" w:color="auto" w:fill="FFFFFF" w:themeFill="background1"/>
            <w:vAlign w:val="center"/>
          </w:tcPr>
          <w:p w14:paraId="11FD42A6" w14:textId="752AD180"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CIP</w:t>
            </w:r>
            <w:r>
              <w:rPr>
                <w:rFonts w:ascii="Meiryo UI" w:eastAsia="Meiryo UI" w:hAnsi="Meiryo UI" w:hint="eastAsia"/>
                <w:b w:val="0"/>
                <w:sz w:val="24"/>
                <w:szCs w:val="24"/>
              </w:rPr>
              <w:t>や</w:t>
            </w:r>
            <w:r w:rsidRPr="00485082">
              <w:rPr>
                <w:rFonts w:ascii="Meiryo UI" w:eastAsia="Meiryo UI" w:hAnsi="Meiryo UI" w:hint="eastAsia"/>
                <w:b w:val="0"/>
                <w:sz w:val="24"/>
                <w:szCs w:val="24"/>
              </w:rPr>
              <w:t>大学等の出資する法人</w:t>
            </w:r>
            <w:r>
              <w:rPr>
                <w:rFonts w:ascii="Meiryo UI" w:eastAsia="Meiryo UI" w:hAnsi="Meiryo UI" w:hint="eastAsia"/>
                <w:b w:val="0"/>
                <w:sz w:val="24"/>
                <w:szCs w:val="24"/>
              </w:rPr>
              <w:t>等</w:t>
            </w:r>
            <w:r w:rsidRPr="00485082">
              <w:rPr>
                <w:rFonts w:ascii="Meiryo UI" w:eastAsia="Meiryo UI" w:hAnsi="Meiryo UI" w:hint="eastAsia"/>
                <w:b w:val="0"/>
                <w:sz w:val="24"/>
                <w:szCs w:val="24"/>
              </w:rPr>
              <w:t>を活用し、学内の制約・慣行等に制限されない迅速で柔軟な対応と意思決定</w:t>
            </w:r>
            <w:r>
              <w:rPr>
                <w:rFonts w:ascii="Meiryo UI" w:eastAsia="Meiryo UI" w:hAnsi="Meiryo UI" w:hint="eastAsia"/>
                <w:b w:val="0"/>
                <w:sz w:val="24"/>
                <w:szCs w:val="24"/>
              </w:rPr>
              <w:t>の</w:t>
            </w:r>
            <w:r w:rsidRPr="00485082">
              <w:rPr>
                <w:rFonts w:ascii="Meiryo UI" w:eastAsia="Meiryo UI" w:hAnsi="Meiryo UI" w:hint="eastAsia"/>
                <w:b w:val="0"/>
                <w:sz w:val="24"/>
                <w:szCs w:val="24"/>
              </w:rPr>
              <w:t>実現</w:t>
            </w:r>
            <w:r>
              <w:rPr>
                <w:rFonts w:ascii="Meiryo UI" w:eastAsia="Meiryo UI" w:hAnsi="Meiryo UI" w:hint="eastAsia"/>
                <w:b w:val="0"/>
                <w:sz w:val="24"/>
                <w:szCs w:val="24"/>
              </w:rPr>
              <w:t>に取り組んでいる</w:t>
            </w:r>
          </w:p>
        </w:tc>
        <w:tc>
          <w:tcPr>
            <w:tcW w:w="741" w:type="dxa"/>
            <w:vMerge/>
            <w:tcBorders>
              <w:left w:val="dotted" w:sz="4" w:space="0" w:color="auto"/>
              <w:bottom w:val="single" w:sz="4" w:space="0" w:color="auto"/>
              <w:right w:val="single" w:sz="4" w:space="0" w:color="auto"/>
            </w:tcBorders>
            <w:shd w:val="clear" w:color="auto" w:fill="FFFFFF" w:themeFill="background1"/>
            <w:vAlign w:val="center"/>
          </w:tcPr>
          <w:p w14:paraId="3BF28E88"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bl>
    <w:p w14:paraId="764838B2" w14:textId="77777777" w:rsidR="00AC1FC4" w:rsidRDefault="00AC1FC4" w:rsidP="00D81157">
      <w:pPr>
        <w:snapToGrid w:val="0"/>
        <w:spacing w:after="0" w:line="240" w:lineRule="auto"/>
        <w:ind w:left="284" w:hangingChars="129" w:hanging="284"/>
      </w:pPr>
    </w:p>
    <w:p w14:paraId="23D65697" w14:textId="14556CCE" w:rsidR="00AC1FC4" w:rsidRPr="0086717D" w:rsidRDefault="00AC1FC4" w:rsidP="00AC1FC4">
      <w:pPr>
        <w:pStyle w:val="af2"/>
        <w:numPr>
          <w:ilvl w:val="0"/>
          <w:numId w:val="1"/>
        </w:numPr>
        <w:snapToGrid w:val="0"/>
        <w:spacing w:after="0" w:line="240" w:lineRule="auto"/>
        <w:ind w:leftChars="0"/>
        <w:rPr>
          <w:i/>
          <w:iCs/>
          <w:color w:val="002060"/>
        </w:rPr>
      </w:pPr>
      <w:r w:rsidRPr="0086717D">
        <w:rPr>
          <w:rFonts w:hint="eastAsia"/>
          <w:i/>
          <w:iCs/>
          <w:color w:val="002060"/>
        </w:rPr>
        <w:t>【</w:t>
      </w:r>
      <w:r w:rsidRPr="0086717D">
        <w:rPr>
          <w:rFonts w:hint="eastAsia"/>
          <w:i/>
          <w:iCs/>
          <w:color w:val="002060"/>
        </w:rPr>
        <w:t>2016</w:t>
      </w:r>
      <w:r w:rsidRPr="0086717D">
        <w:rPr>
          <w:i/>
          <w:iCs/>
          <w:color w:val="002060"/>
        </w:rPr>
        <w:t xml:space="preserve"> </w:t>
      </w:r>
      <w:r w:rsidRPr="0086717D">
        <w:rPr>
          <w:rFonts w:hint="eastAsia"/>
          <w:i/>
          <w:iCs/>
          <w:color w:val="002060"/>
        </w:rPr>
        <w:t>GL</w:t>
      </w:r>
      <w:r w:rsidRPr="0086717D">
        <w:rPr>
          <w:rFonts w:hint="eastAsia"/>
          <w:i/>
          <w:iCs/>
          <w:color w:val="002060"/>
        </w:rPr>
        <w:t>】：「産学官連携による共同研究強化のためのガイドライン」</w:t>
      </w:r>
    </w:p>
    <w:p w14:paraId="6E0D74FC" w14:textId="530CA549" w:rsidR="00AC1FC4" w:rsidRPr="0086717D" w:rsidRDefault="00AC1FC4" w:rsidP="00AC1FC4">
      <w:pPr>
        <w:pStyle w:val="af2"/>
        <w:snapToGrid w:val="0"/>
        <w:spacing w:after="0" w:line="240" w:lineRule="auto"/>
        <w:ind w:leftChars="0" w:left="360"/>
        <w:rPr>
          <w:i/>
          <w:iCs/>
          <w:color w:val="002060"/>
        </w:rPr>
      </w:pPr>
      <w:r w:rsidRPr="0086717D">
        <w:rPr>
          <w:rFonts w:hint="eastAsia"/>
          <w:i/>
          <w:iCs/>
          <w:color w:val="002060"/>
        </w:rPr>
        <w:t>【</w:t>
      </w:r>
      <w:r w:rsidRPr="0086717D">
        <w:rPr>
          <w:rFonts w:hint="eastAsia"/>
          <w:i/>
          <w:iCs/>
          <w:color w:val="002060"/>
        </w:rPr>
        <w:t>2020</w:t>
      </w:r>
      <w:r w:rsidRPr="0086717D">
        <w:rPr>
          <w:rFonts w:hint="eastAsia"/>
          <w:i/>
          <w:iCs/>
          <w:color w:val="002060"/>
        </w:rPr>
        <w:t>追補】：同「追補版」</w:t>
      </w:r>
    </w:p>
    <w:p w14:paraId="13901B33" w14:textId="11A6DAE6" w:rsidR="00AC1FC4" w:rsidRPr="0086717D" w:rsidRDefault="00AC1FC4" w:rsidP="00AC1FC4">
      <w:pPr>
        <w:pStyle w:val="af2"/>
        <w:snapToGrid w:val="0"/>
        <w:spacing w:after="0" w:line="240" w:lineRule="auto"/>
        <w:ind w:leftChars="0" w:left="360"/>
        <w:rPr>
          <w:i/>
          <w:iCs/>
          <w:color w:val="002060"/>
        </w:rPr>
      </w:pPr>
      <w:r w:rsidRPr="0086717D">
        <w:rPr>
          <w:rFonts w:hint="eastAsia"/>
          <w:i/>
          <w:iCs/>
          <w:color w:val="002060"/>
        </w:rPr>
        <w:t>参照</w:t>
      </w:r>
      <w:r w:rsidRPr="0086717D">
        <w:rPr>
          <w:rFonts w:hint="eastAsia"/>
          <w:i/>
          <w:iCs/>
          <w:color w:val="002060"/>
        </w:rPr>
        <w:t>URL</w:t>
      </w:r>
      <w:r w:rsidRPr="0086717D">
        <w:rPr>
          <w:rFonts w:hint="eastAsia"/>
          <w:i/>
          <w:iCs/>
          <w:color w:val="002060"/>
        </w:rPr>
        <w:t>：</w:t>
      </w:r>
      <w:r w:rsidRPr="0086717D">
        <w:rPr>
          <w:i/>
          <w:iCs/>
          <w:color w:val="002060"/>
        </w:rPr>
        <w:t>https://www.meti.go.jp/policy/innovation_corp/guideline.html</w:t>
      </w:r>
    </w:p>
    <w:p w14:paraId="712AE607" w14:textId="77777777" w:rsidR="00AC1FC4" w:rsidRPr="0086717D" w:rsidRDefault="00AC1FC4" w:rsidP="00D81157">
      <w:pPr>
        <w:snapToGrid w:val="0"/>
        <w:spacing w:after="0" w:line="240" w:lineRule="auto"/>
        <w:ind w:left="284" w:hangingChars="129" w:hanging="284"/>
        <w:rPr>
          <w:i/>
          <w:iCs/>
          <w:color w:val="002060"/>
        </w:rPr>
      </w:pPr>
    </w:p>
    <w:p w14:paraId="561CCB2F" w14:textId="77777777" w:rsidR="005D3B6A" w:rsidRPr="0086717D" w:rsidRDefault="009011ED" w:rsidP="00D81157">
      <w:pPr>
        <w:snapToGrid w:val="0"/>
        <w:spacing w:after="0" w:line="240" w:lineRule="auto"/>
        <w:ind w:left="284" w:hangingChars="129" w:hanging="284"/>
        <w:rPr>
          <w:i/>
          <w:iCs/>
          <w:color w:val="002060"/>
        </w:rPr>
      </w:pPr>
      <w:r w:rsidRPr="0086717D">
        <w:rPr>
          <w:rFonts w:hint="eastAsia"/>
          <w:i/>
          <w:iCs/>
          <w:color w:val="002060"/>
        </w:rPr>
        <w:t>※</w:t>
      </w:r>
      <w:r w:rsidR="007847E6" w:rsidRPr="0086717D">
        <w:rPr>
          <w:rFonts w:hint="eastAsia"/>
          <w:i/>
          <w:iCs/>
          <w:color w:val="002060"/>
        </w:rPr>
        <w:t>【</w:t>
      </w:r>
      <w:r w:rsidR="008841AD" w:rsidRPr="0086717D">
        <w:rPr>
          <w:rFonts w:hint="eastAsia"/>
          <w:i/>
          <w:iCs/>
          <w:color w:val="002060"/>
        </w:rPr>
        <w:t>2016</w:t>
      </w:r>
      <w:r w:rsidR="008841AD" w:rsidRPr="0086717D">
        <w:rPr>
          <w:i/>
          <w:iCs/>
          <w:color w:val="002060"/>
        </w:rPr>
        <w:t xml:space="preserve"> </w:t>
      </w:r>
      <w:r w:rsidR="008841AD" w:rsidRPr="0086717D">
        <w:rPr>
          <w:rFonts w:hint="eastAsia"/>
          <w:i/>
          <w:iCs/>
          <w:color w:val="002060"/>
        </w:rPr>
        <w:t>GL</w:t>
      </w:r>
      <w:r w:rsidR="007847E6" w:rsidRPr="0086717D">
        <w:rPr>
          <w:rFonts w:hint="eastAsia"/>
          <w:i/>
          <w:iCs/>
          <w:color w:val="002060"/>
        </w:rPr>
        <w:t>】</w:t>
      </w:r>
      <w:r w:rsidR="008841AD" w:rsidRPr="0086717D">
        <w:rPr>
          <w:rFonts w:hint="eastAsia"/>
          <w:i/>
          <w:iCs/>
          <w:color w:val="002060"/>
        </w:rPr>
        <w:t>では、短期的に実施するべき「『組織』対『組織』で連携するうえで、全ての大学・国立研究開発法人に期待される機能」と、中期的に実施するべき「研究成果が一層社会で活用されるうえで不可欠な視点」の</w:t>
      </w:r>
      <w:r w:rsidR="008841AD" w:rsidRPr="0086717D">
        <w:rPr>
          <w:rFonts w:hint="eastAsia"/>
          <w:i/>
          <w:iCs/>
          <w:color w:val="002060"/>
        </w:rPr>
        <w:t>2</w:t>
      </w:r>
      <w:r w:rsidR="008841AD" w:rsidRPr="0086717D">
        <w:rPr>
          <w:rFonts w:hint="eastAsia"/>
          <w:i/>
          <w:iCs/>
          <w:color w:val="002060"/>
        </w:rPr>
        <w:t>段階に分けて記載していますが、</w:t>
      </w:r>
      <w:r w:rsidR="00B34F4C" w:rsidRPr="0086717D">
        <w:rPr>
          <w:rFonts w:hint="eastAsia"/>
          <w:i/>
          <w:iCs/>
          <w:color w:val="002060"/>
        </w:rPr>
        <w:t>本シートでは便宜上、それらの項目全てを列挙しています</w:t>
      </w:r>
      <w:r w:rsidR="008841AD" w:rsidRPr="0086717D">
        <w:rPr>
          <w:rFonts w:hint="eastAsia"/>
          <w:i/>
          <w:iCs/>
          <w:color w:val="002060"/>
        </w:rPr>
        <w:t>。</w:t>
      </w:r>
      <w:r w:rsidR="00B34F4C" w:rsidRPr="0086717D">
        <w:rPr>
          <w:rFonts w:hint="eastAsia"/>
          <w:i/>
          <w:iCs/>
          <w:color w:val="002060"/>
        </w:rPr>
        <w:t>したがって、</w:t>
      </w:r>
      <w:r w:rsidRPr="0086717D">
        <w:rPr>
          <w:rFonts w:hint="eastAsia"/>
          <w:i/>
          <w:iCs/>
          <w:color w:val="002060"/>
        </w:rPr>
        <w:t>提出時点で全ての項目について対応できている必要はありません</w:t>
      </w:r>
      <w:r w:rsidR="005D3B6A" w:rsidRPr="0086717D">
        <w:rPr>
          <w:rFonts w:hint="eastAsia"/>
          <w:i/>
          <w:iCs/>
          <w:color w:val="002060"/>
        </w:rPr>
        <w:t>。</w:t>
      </w:r>
    </w:p>
    <w:p w14:paraId="15C78F6F" w14:textId="77777777" w:rsidR="00AC1FC4" w:rsidRPr="0086717D" w:rsidRDefault="00AC1FC4" w:rsidP="00D81157">
      <w:pPr>
        <w:snapToGrid w:val="0"/>
        <w:spacing w:after="0" w:line="240" w:lineRule="auto"/>
        <w:ind w:left="284" w:hangingChars="129" w:hanging="284"/>
        <w:rPr>
          <w:i/>
          <w:iCs/>
          <w:color w:val="002060"/>
        </w:rPr>
      </w:pPr>
    </w:p>
    <w:p w14:paraId="0FC9ABA6" w14:textId="1B51C6CC" w:rsidR="005508CC" w:rsidRPr="0086717D" w:rsidRDefault="005D3B6A" w:rsidP="00D81157">
      <w:pPr>
        <w:snapToGrid w:val="0"/>
        <w:spacing w:after="0" w:line="240" w:lineRule="auto"/>
        <w:ind w:left="284" w:hangingChars="129" w:hanging="284"/>
        <w:rPr>
          <w:i/>
          <w:iCs/>
          <w:color w:val="002060"/>
        </w:rPr>
      </w:pPr>
      <w:r w:rsidRPr="0086717D">
        <w:rPr>
          <w:rFonts w:hint="eastAsia"/>
          <w:i/>
          <w:iCs/>
          <w:color w:val="002060"/>
        </w:rPr>
        <w:t>※</w:t>
      </w:r>
      <w:r w:rsidRPr="0086717D">
        <w:rPr>
          <w:rFonts w:hint="eastAsia"/>
          <w:i/>
          <w:iCs/>
          <w:color w:val="002060"/>
        </w:rPr>
        <w:t xml:space="preserve"> </w:t>
      </w:r>
      <w:r w:rsidR="005508CC" w:rsidRPr="0086717D">
        <w:rPr>
          <w:rFonts w:hint="eastAsia"/>
          <w:i/>
          <w:iCs/>
          <w:color w:val="002060"/>
        </w:rPr>
        <w:t>本チェックシートは、組織内で一元化された産学連携担当・管理部署等にご相談の上、作成していただきますようお願いいたします。</w:t>
      </w:r>
    </w:p>
    <w:p w14:paraId="46B10C88" w14:textId="50EA1176" w:rsidR="009011ED" w:rsidRPr="000C6D68" w:rsidRDefault="009011ED" w:rsidP="00D81157">
      <w:pPr>
        <w:snapToGrid w:val="0"/>
        <w:spacing w:after="0" w:line="240" w:lineRule="auto"/>
        <w:ind w:left="284" w:hangingChars="129" w:hanging="284"/>
        <w:rPr>
          <w:rFonts w:ascii="ＭＳ 明朝" w:hAnsi="ＭＳ 明朝"/>
          <w:snapToGrid w:val="0"/>
          <w:u w:val="wave"/>
        </w:rPr>
      </w:pPr>
    </w:p>
    <w:p w14:paraId="7D5B9223" w14:textId="77777777" w:rsidR="003239A0" w:rsidRDefault="003239A0">
      <w:pPr>
        <w:spacing w:after="0" w:line="240" w:lineRule="auto"/>
        <w:rPr>
          <w:rFonts w:ascii="Meiryo UI" w:eastAsia="Meiryo UI" w:hAnsi="Meiryo UI"/>
          <w:b/>
          <w:color w:val="1F497D" w:themeColor="text2"/>
          <w:sz w:val="32"/>
          <w:szCs w:val="24"/>
        </w:rPr>
      </w:pPr>
      <w:r>
        <w:rPr>
          <w:rFonts w:ascii="Meiryo UI" w:eastAsia="Meiryo UI" w:hAnsi="Meiryo UI"/>
          <w:b/>
          <w:color w:val="1F497D" w:themeColor="text2"/>
          <w:sz w:val="32"/>
          <w:szCs w:val="24"/>
        </w:rPr>
        <w:br w:type="page"/>
      </w:r>
    </w:p>
    <w:p w14:paraId="007628CB" w14:textId="55F51853" w:rsidR="000C6D68" w:rsidRPr="00BA18EC" w:rsidRDefault="005860E9" w:rsidP="000C6D68">
      <w:pPr>
        <w:rPr>
          <w:rFonts w:ascii="Meiryo UI" w:eastAsia="Meiryo UI" w:hAnsi="Meiryo UI"/>
          <w:b/>
          <w:color w:val="1F497D" w:themeColor="text2"/>
          <w:sz w:val="32"/>
          <w:szCs w:val="24"/>
        </w:rPr>
      </w:pPr>
      <w:r w:rsidRPr="0053659B">
        <w:rPr>
          <w:rFonts w:ascii="Meiryo UI" w:eastAsia="Meiryo UI" w:hAnsi="Meiryo UI" w:hint="eastAsia"/>
          <w:b/>
          <w:noProof/>
          <w:color w:val="1F497D" w:themeColor="text2"/>
          <w:sz w:val="28"/>
          <w:szCs w:val="28"/>
        </w:rPr>
        <w:lastRenderedPageBreak/>
        <mc:AlternateContent>
          <mc:Choice Requires="wps">
            <w:drawing>
              <wp:anchor distT="0" distB="107950" distL="114300" distR="114300" simplePos="0" relativeHeight="251665408" behindDoc="1" locked="0" layoutInCell="1" allowOverlap="1" wp14:anchorId="0371D45A" wp14:editId="7252F2A6">
                <wp:simplePos x="0" y="0"/>
                <wp:positionH relativeFrom="column">
                  <wp:posOffset>-9525</wp:posOffset>
                </wp:positionH>
                <wp:positionV relativeFrom="paragraph">
                  <wp:posOffset>504825</wp:posOffset>
                </wp:positionV>
                <wp:extent cx="6600825" cy="514350"/>
                <wp:effectExtent l="0" t="0" r="9525" b="0"/>
                <wp:wrapTopAndBottom/>
                <wp:docPr id="3" name="角丸四角形 3"/>
                <wp:cNvGraphicFramePr/>
                <a:graphic xmlns:a="http://schemas.openxmlformats.org/drawingml/2006/main">
                  <a:graphicData uri="http://schemas.microsoft.com/office/word/2010/wordprocessingShape">
                    <wps:wsp>
                      <wps:cNvSpPr/>
                      <wps:spPr>
                        <a:xfrm>
                          <a:off x="0" y="0"/>
                          <a:ext cx="6600825" cy="51435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73182" w14:textId="77777777" w:rsidR="00DE346E" w:rsidRPr="0086717D" w:rsidRDefault="00DE346E" w:rsidP="000C6D68">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追補版</w:t>
                            </w:r>
                            <w:r w:rsidRPr="0086717D">
                              <w:rPr>
                                <w:rFonts w:ascii="Meiryo UI" w:eastAsia="Meiryo UI" w:hAnsi="Meiryo UI"/>
                                <w:color w:val="002060"/>
                              </w:rPr>
                              <w:t>】</w:t>
                            </w:r>
                            <w:r w:rsidRPr="0086717D">
                              <w:rPr>
                                <w:rFonts w:ascii="Meiryo UI" w:eastAsia="Meiryo UI" w:hAnsi="Meiryo UI" w:hint="eastAsia"/>
                                <w:color w:val="002060"/>
                              </w:rPr>
                              <w:t>」</w:t>
                            </w:r>
                            <w:r w:rsidRPr="0086717D">
                              <w:rPr>
                                <w:rFonts w:ascii="Meiryo UI" w:eastAsia="Meiryo UI" w:hAnsi="Meiryo UI"/>
                                <w:color w:val="002060"/>
                              </w:rPr>
                              <w:t>セクションＢ</w:t>
                            </w:r>
                            <w:r w:rsidRPr="0086717D">
                              <w:rPr>
                                <w:rFonts w:ascii="Meiryo UI" w:eastAsia="Meiryo UI" w:hAnsi="Meiryo UI" w:hint="eastAsia"/>
                                <w:color w:val="002060"/>
                              </w:rPr>
                              <w:t>（</w:t>
                            </w:r>
                            <w:r w:rsidRPr="0086717D">
                              <w:rPr>
                                <w:rFonts w:ascii="Meiryo UI" w:eastAsia="Meiryo UI" w:hAnsi="Meiryo UI"/>
                                <w:color w:val="002060"/>
                              </w:rPr>
                              <w:t>産業界向け</w:t>
                            </w:r>
                            <w:r w:rsidRPr="0086717D">
                              <w:rPr>
                                <w:rFonts w:ascii="Meiryo UI" w:eastAsia="Meiryo UI" w:hAnsi="Meiryo UI" w:hint="eastAsia"/>
                                <w:color w:val="002060"/>
                              </w:rPr>
                              <w:t>処方箋）</w:t>
                            </w:r>
                            <w:r w:rsidRPr="0086717D">
                              <w:rPr>
                                <w:rFonts w:ascii="Meiryo UI" w:eastAsia="Meiryo UI" w:hAnsi="Meiryo UI"/>
                                <w:color w:val="002060"/>
                              </w:rPr>
                              <w:t>のうち、</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1D45A" id="角丸四角形 3" o:spid="_x0000_s1028" style="position:absolute;margin-left:-.75pt;margin-top:39.75pt;width:519.75pt;height:40.5pt;z-index:-251651072;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" fillcolor="#dbe5f1 [660]" stroked="f" strokeweight="2pt">
                <v:textbox inset=",0,,0">
                  <w:txbxContent>
                    <w:p w14:paraId="16373182" w14:textId="77777777" w:rsidR="00DE346E" w:rsidRPr="0086717D" w:rsidRDefault="00DE346E" w:rsidP="000C6D68">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追補版</w:t>
                      </w:r>
                      <w:r w:rsidRPr="0086717D">
                        <w:rPr>
                          <w:rFonts w:ascii="Meiryo UI" w:eastAsia="Meiryo UI" w:hAnsi="Meiryo UI"/>
                          <w:color w:val="002060"/>
                        </w:rPr>
                        <w:t>】</w:t>
                      </w:r>
                      <w:r w:rsidRPr="0086717D">
                        <w:rPr>
                          <w:rFonts w:ascii="Meiryo UI" w:eastAsia="Meiryo UI" w:hAnsi="Meiryo UI" w:hint="eastAsia"/>
                          <w:color w:val="002060"/>
                        </w:rPr>
                        <w:t>」</w:t>
                      </w:r>
                      <w:r w:rsidRPr="0086717D">
                        <w:rPr>
                          <w:rFonts w:ascii="Meiryo UI" w:eastAsia="Meiryo UI" w:hAnsi="Meiryo UI"/>
                          <w:color w:val="002060"/>
                        </w:rPr>
                        <w:t>セクションＢ</w:t>
                      </w:r>
                      <w:r w:rsidRPr="0086717D">
                        <w:rPr>
                          <w:rFonts w:ascii="Meiryo UI" w:eastAsia="Meiryo UI" w:hAnsi="Meiryo UI" w:hint="eastAsia"/>
                          <w:color w:val="002060"/>
                        </w:rPr>
                        <w:t>（</w:t>
                      </w:r>
                      <w:r w:rsidRPr="0086717D">
                        <w:rPr>
                          <w:rFonts w:ascii="Meiryo UI" w:eastAsia="Meiryo UI" w:hAnsi="Meiryo UI"/>
                          <w:color w:val="002060"/>
                        </w:rPr>
                        <w:t>産業界向け</w:t>
                      </w:r>
                      <w:r w:rsidRPr="0086717D">
                        <w:rPr>
                          <w:rFonts w:ascii="Meiryo UI" w:eastAsia="Meiryo UI" w:hAnsi="Meiryo UI" w:hint="eastAsia"/>
                          <w:color w:val="002060"/>
                        </w:rPr>
                        <w:t>処方箋）</w:t>
                      </w:r>
                      <w:r w:rsidRPr="0086717D">
                        <w:rPr>
                          <w:rFonts w:ascii="Meiryo UI" w:eastAsia="Meiryo UI" w:hAnsi="Meiryo UI"/>
                          <w:color w:val="002060"/>
                        </w:rPr>
                        <w:t>のうち、</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v:textbox>
                <w10:wrap type="topAndBottom"/>
              </v:roundrect>
            </w:pict>
          </mc:Fallback>
        </mc:AlternateContent>
      </w:r>
      <w:r w:rsidR="000C6D68">
        <w:rPr>
          <w:rFonts w:ascii="Meiryo UI" w:eastAsia="Meiryo UI" w:hAnsi="Meiryo UI" w:hint="eastAsia"/>
          <w:b/>
          <w:color w:val="1F497D" w:themeColor="text2"/>
          <w:sz w:val="32"/>
          <w:szCs w:val="24"/>
        </w:rPr>
        <w:t>共同研究等実施計画策定の手引き</w:t>
      </w:r>
      <w:r w:rsidR="000C6D68"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4384" behindDoc="0" locked="0" layoutInCell="1" allowOverlap="1" wp14:anchorId="40948DEA" wp14:editId="1E152BA4">
                <wp:simplePos x="0" y="0"/>
                <wp:positionH relativeFrom="column">
                  <wp:posOffset>0</wp:posOffset>
                </wp:positionH>
                <wp:positionV relativeFrom="paragraph">
                  <wp:posOffset>400875</wp:posOffset>
                </wp:positionV>
                <wp:extent cx="6590030" cy="0"/>
                <wp:effectExtent l="0" t="0" r="20320" b="19050"/>
                <wp:wrapNone/>
                <wp:docPr id="4" name="直線コネクタ 4"/>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79326" id="直線コネクタ 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" strokecolor="#1f497d [3215]"/>
            </w:pict>
          </mc:Fallback>
        </mc:AlternateContent>
      </w:r>
      <w:r w:rsidR="000C6D68">
        <w:rPr>
          <w:rFonts w:ascii="Meiryo UI" w:eastAsia="Meiryo UI" w:hAnsi="Meiryo UI" w:hint="eastAsia"/>
          <w:b/>
          <w:color w:val="1F497D" w:themeColor="text2"/>
          <w:sz w:val="28"/>
          <w:szCs w:val="28"/>
        </w:rPr>
        <w:t>(</w:t>
      </w:r>
      <w:r w:rsidR="000C6D68" w:rsidRPr="0053659B">
        <w:rPr>
          <w:rFonts w:ascii="Meiryo UI" w:eastAsia="Meiryo UI" w:hAnsi="Meiryo UI" w:hint="eastAsia"/>
          <w:b/>
          <w:color w:val="1F497D" w:themeColor="text2"/>
          <w:sz w:val="28"/>
          <w:szCs w:val="28"/>
        </w:rPr>
        <w:t>産学官連携の体制整備に関するチェックシート</w:t>
      </w:r>
      <w:r w:rsidR="000C6D68">
        <w:rPr>
          <w:rFonts w:ascii="Meiryo UI" w:eastAsia="Meiryo UI" w:hAnsi="Meiryo UI" w:hint="eastAsia"/>
          <w:b/>
          <w:color w:val="1F497D" w:themeColor="text2"/>
          <w:sz w:val="28"/>
          <w:szCs w:val="28"/>
        </w:rPr>
        <w:t>)</w:t>
      </w:r>
    </w:p>
    <w:tbl>
      <w:tblPr>
        <w:tblStyle w:val="3"/>
        <w:tblW w:w="10348" w:type="dxa"/>
        <w:tblLook w:val="04A0" w:firstRow="1" w:lastRow="0" w:firstColumn="1" w:lastColumn="0" w:noHBand="0" w:noVBand="1"/>
      </w:tblPr>
      <w:tblGrid>
        <w:gridCol w:w="9609"/>
        <w:gridCol w:w="739"/>
      </w:tblGrid>
      <w:tr w:rsidR="000C6D68" w:rsidRPr="009D37EB" w14:paraId="0D59CBB5" w14:textId="77777777" w:rsidTr="000C6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09" w:type="dxa"/>
            <w:tcBorders>
              <w:top w:val="single" w:sz="4" w:space="0" w:color="auto"/>
              <w:left w:val="single" w:sz="4" w:space="0" w:color="auto"/>
              <w:bottom w:val="single" w:sz="4" w:space="0" w:color="1F497D" w:themeColor="text2"/>
            </w:tcBorders>
            <w:shd w:val="clear" w:color="auto" w:fill="1F497D" w:themeFill="text2"/>
            <w:vAlign w:val="center"/>
          </w:tcPr>
          <w:p w14:paraId="5007A98B" w14:textId="77777777" w:rsidR="000C6D68" w:rsidRPr="00A63F8D" w:rsidRDefault="000C6D68" w:rsidP="000C6D68">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39"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5100235F" w14:textId="77777777" w:rsidR="000C6D68" w:rsidRPr="00A63F8D" w:rsidRDefault="000C6D68" w:rsidP="000C6D68">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0C6D68" w:rsidRPr="009D37EB" w14:paraId="71FBA9E5"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48E88A36" w14:textId="77777777" w:rsidR="000C6D68" w:rsidRPr="004A76B6" w:rsidRDefault="000C6D68" w:rsidP="000C6D6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＜プロジェクトの構想・設計＞</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1C0B20F2" w14:textId="77777777" w:rsidR="000C6D68" w:rsidRPr="009D37EB"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446D9282"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EB1A90E" w14:textId="45E4C5DF"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経営層のコミットメント</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2020追補】P55～56</w:t>
            </w:r>
          </w:p>
        </w:tc>
        <w:tc>
          <w:tcPr>
            <w:tcW w:w="739" w:type="dxa"/>
            <w:vMerge w:val="restart"/>
            <w:tcBorders>
              <w:left w:val="dotted" w:sz="4" w:space="0" w:color="auto"/>
              <w:right w:val="single" w:sz="4" w:space="0" w:color="auto"/>
            </w:tcBorders>
            <w:shd w:val="clear" w:color="auto" w:fill="FFFFFF" w:themeFill="background1"/>
            <w:vAlign w:val="center"/>
          </w:tcPr>
          <w:p w14:paraId="60AF6975" w14:textId="7D02C8F8"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FB28C1" w:rsidRPr="009D37EB" w14:paraId="1805A265"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18CF4F7" w14:textId="16A6397B" w:rsidR="00FB28C1" w:rsidRDefault="00FB28C1">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Pr="00FB28C1">
              <w:rPr>
                <w:rFonts w:ascii="Meiryo UI" w:eastAsia="Meiryo UI" w:hAnsi="Meiryo UI" w:hint="eastAsia"/>
                <w:b w:val="0"/>
                <w:sz w:val="24"/>
                <w:szCs w:val="24"/>
              </w:rPr>
              <w:t>トップマネジメントの関与を明確に示すため、全社的な戦略・計画に産学官連携を位置づけるとともに、予算、人事、権限において、大学等との共同研究を後押し</w:t>
            </w:r>
            <w:r>
              <w:rPr>
                <w:rFonts w:ascii="Meiryo UI" w:eastAsia="Meiryo UI" w:hAnsi="Meiryo UI" w:hint="eastAsia"/>
                <w:b w:val="0"/>
                <w:sz w:val="24"/>
                <w:szCs w:val="24"/>
              </w:rPr>
              <w:t>している</w:t>
            </w:r>
          </w:p>
        </w:tc>
        <w:tc>
          <w:tcPr>
            <w:tcW w:w="739" w:type="dxa"/>
            <w:vMerge/>
            <w:tcBorders>
              <w:left w:val="dotted" w:sz="4" w:space="0" w:color="auto"/>
              <w:right w:val="single" w:sz="4" w:space="0" w:color="auto"/>
            </w:tcBorders>
            <w:shd w:val="clear" w:color="auto" w:fill="FFFFFF" w:themeFill="background1"/>
            <w:vAlign w:val="center"/>
          </w:tcPr>
          <w:p w14:paraId="779E8949" w14:textId="77777777" w:rsidR="00FB28C1" w:rsidRPr="001446A3" w:rsidRDefault="00FB28C1"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6C4896DA"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41D18F86" w14:textId="14DDB6E6" w:rsidR="000C6D68" w:rsidRPr="006E40F7" w:rsidRDefault="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様々な経路でのパートナー探索</w:t>
            </w:r>
            <w:r w:rsidR="00FB28C1">
              <w:rPr>
                <w:rFonts w:ascii="Meiryo UI" w:eastAsia="Meiryo UI" w:hAnsi="Meiryo UI" w:hint="eastAsia"/>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2020追補】P57～59</w:t>
            </w:r>
          </w:p>
        </w:tc>
        <w:tc>
          <w:tcPr>
            <w:tcW w:w="739" w:type="dxa"/>
            <w:vMerge w:val="restart"/>
            <w:tcBorders>
              <w:left w:val="dotted" w:sz="4" w:space="0" w:color="auto"/>
              <w:right w:val="single" w:sz="4" w:space="0" w:color="auto"/>
            </w:tcBorders>
            <w:shd w:val="clear" w:color="auto" w:fill="FFFFFF" w:themeFill="background1"/>
            <w:vAlign w:val="center"/>
          </w:tcPr>
          <w:p w14:paraId="1F7BD289" w14:textId="6EE4BAEA"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69AE8D59"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7D0152B" w14:textId="604769E9" w:rsidR="000C6D68" w:rsidRDefault="000C6D68" w:rsidP="000C6D68">
            <w:pPr>
              <w:snapToGrid w:val="0"/>
              <w:spacing w:after="0" w:line="240" w:lineRule="auto"/>
              <w:jc w:val="both"/>
              <w:rPr>
                <w:rFonts w:ascii="Meiryo UI" w:eastAsia="Meiryo UI" w:hAnsi="Meiryo UI"/>
                <w:b w:val="0"/>
                <w:sz w:val="24"/>
                <w:szCs w:val="24"/>
              </w:rPr>
            </w:pPr>
            <w:r>
              <w:rPr>
                <w:rFonts w:ascii="Meiryo UI" w:eastAsia="Meiryo UI" w:hAnsi="Meiryo UI" w:hint="eastAsia"/>
                <w:b w:val="0"/>
                <w:sz w:val="24"/>
                <w:szCs w:val="24"/>
              </w:rPr>
              <w:t xml:space="preserve">　　　　様々な</w:t>
            </w:r>
            <w:r w:rsidR="00FB28C1">
              <w:rPr>
                <w:rFonts w:ascii="Meiryo UI" w:eastAsia="Meiryo UI" w:hAnsi="Meiryo UI" w:hint="eastAsia"/>
                <w:b w:val="0"/>
                <w:sz w:val="24"/>
                <w:szCs w:val="24"/>
              </w:rPr>
              <w:t>経路・</w:t>
            </w:r>
            <w:r>
              <w:rPr>
                <w:rFonts w:ascii="Meiryo UI" w:eastAsia="Meiryo UI" w:hAnsi="Meiryo UI" w:hint="eastAsia"/>
                <w:b w:val="0"/>
                <w:sz w:val="24"/>
                <w:szCs w:val="24"/>
              </w:rPr>
              <w:t>手段を用いて適切なパートナーを絶えず探索している</w:t>
            </w:r>
          </w:p>
        </w:tc>
        <w:tc>
          <w:tcPr>
            <w:tcW w:w="739" w:type="dxa"/>
            <w:vMerge/>
            <w:tcBorders>
              <w:left w:val="dotted" w:sz="4" w:space="0" w:color="auto"/>
              <w:right w:val="single" w:sz="4" w:space="0" w:color="auto"/>
            </w:tcBorders>
            <w:shd w:val="clear" w:color="auto" w:fill="FFFFFF" w:themeFill="background1"/>
            <w:vAlign w:val="center"/>
          </w:tcPr>
          <w:p w14:paraId="44C8E2B8"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1B937711"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68718DBC"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＜プロジェクトのマネジメント＞</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67574F8B"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026E2D17"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34B8C6A" w14:textId="14092AFC"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連携の責任者と窓口の一元化・明確化</w:t>
            </w:r>
            <w:r w:rsidR="00FB28C1">
              <w:rPr>
                <w:rFonts w:ascii="Meiryo UI" w:eastAsia="Meiryo UI" w:hAnsi="Meiryo UI" w:hint="eastAsia"/>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62</w:t>
            </w:r>
            <w:r w:rsidR="00FB28C1" w:rsidRPr="007847E6">
              <w:rPr>
                <w:rFonts w:ascii="Meiryo UI" w:eastAsia="Meiryo UI" w:hAnsi="Meiryo UI"/>
                <w:color w:val="1F497D" w:themeColor="text2"/>
              </w:rPr>
              <w:t>～6</w:t>
            </w:r>
            <w:r w:rsidR="00916A56" w:rsidRPr="007847E6">
              <w:rPr>
                <w:rFonts w:ascii="Meiryo UI" w:eastAsia="Meiryo UI" w:hAnsi="Meiryo UI"/>
                <w:color w:val="1F497D" w:themeColor="text2"/>
              </w:rPr>
              <w:t>3</w:t>
            </w:r>
          </w:p>
        </w:tc>
        <w:tc>
          <w:tcPr>
            <w:tcW w:w="739" w:type="dxa"/>
            <w:vMerge w:val="restart"/>
            <w:tcBorders>
              <w:left w:val="dotted" w:sz="4" w:space="0" w:color="auto"/>
              <w:right w:val="single" w:sz="4" w:space="0" w:color="auto"/>
            </w:tcBorders>
            <w:shd w:val="clear" w:color="auto" w:fill="FFFFFF" w:themeFill="background1"/>
            <w:vAlign w:val="center"/>
          </w:tcPr>
          <w:p w14:paraId="04566BB2" w14:textId="57E3A7B4"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54255CA5"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7C46FE9" w14:textId="77777777" w:rsidR="000C6D68" w:rsidRPr="004A76B6" w:rsidRDefault="000C6D68" w:rsidP="000C6D68">
            <w:pPr>
              <w:snapToGrid w:val="0"/>
              <w:spacing w:after="0" w:line="240" w:lineRule="auto"/>
              <w:jc w:val="both"/>
              <w:rPr>
                <w:rFonts w:ascii="Meiryo UI" w:eastAsia="Meiryo UI" w:hAnsi="Meiryo UI"/>
                <w:sz w:val="24"/>
                <w:szCs w:val="24"/>
              </w:rPr>
            </w:pPr>
            <w:r>
              <w:rPr>
                <w:rFonts w:ascii="Meiryo UI" w:eastAsia="Meiryo UI" w:hAnsi="Meiryo UI" w:hint="eastAsia"/>
                <w:b w:val="0"/>
                <w:sz w:val="24"/>
                <w:szCs w:val="24"/>
              </w:rPr>
              <w:t xml:space="preserve">　　　 産学官連携に関する組織の窓口を一元化・明確化している</w:t>
            </w:r>
          </w:p>
        </w:tc>
        <w:tc>
          <w:tcPr>
            <w:tcW w:w="739" w:type="dxa"/>
            <w:vMerge/>
            <w:tcBorders>
              <w:left w:val="dotted" w:sz="4" w:space="0" w:color="auto"/>
              <w:right w:val="single" w:sz="4" w:space="0" w:color="auto"/>
            </w:tcBorders>
            <w:shd w:val="clear" w:color="auto" w:fill="FFFFFF" w:themeFill="background1"/>
            <w:vAlign w:val="center"/>
          </w:tcPr>
          <w:p w14:paraId="260620CF"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0992B9BB"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8600FAA" w14:textId="2098AE5B"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複層的なコミュニケーションと進捗管理</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64</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65</w:t>
            </w:r>
          </w:p>
        </w:tc>
        <w:tc>
          <w:tcPr>
            <w:tcW w:w="739" w:type="dxa"/>
            <w:vMerge w:val="restart"/>
            <w:tcBorders>
              <w:left w:val="dotted" w:sz="4" w:space="0" w:color="auto"/>
              <w:right w:val="single" w:sz="4" w:space="0" w:color="auto"/>
            </w:tcBorders>
            <w:shd w:val="clear" w:color="auto" w:fill="FFFFFF" w:themeFill="background1"/>
            <w:vAlign w:val="center"/>
          </w:tcPr>
          <w:p w14:paraId="5845D1E9" w14:textId="53A5989B"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24B20954"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bottom w:val="single" w:sz="4" w:space="0" w:color="1F497D" w:themeColor="text2"/>
              <w:right w:val="dotted" w:sz="4" w:space="0" w:color="auto"/>
            </w:tcBorders>
            <w:shd w:val="clear" w:color="auto" w:fill="FFFFFF" w:themeFill="background1"/>
            <w:vAlign w:val="center"/>
          </w:tcPr>
          <w:p w14:paraId="5CEBE57E" w14:textId="77777777" w:rsidR="000C6D68" w:rsidRPr="009D37EB" w:rsidRDefault="000C6D68" w:rsidP="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Pr="001077CE">
              <w:rPr>
                <w:rFonts w:ascii="Meiryo UI" w:eastAsia="Meiryo UI" w:hAnsi="Meiryo UI" w:hint="eastAsia"/>
                <w:b w:val="0"/>
                <w:sz w:val="24"/>
                <w:szCs w:val="24"/>
              </w:rPr>
              <w:t>事業化・実用化を見据えた計画を策定</w:t>
            </w:r>
            <w:r>
              <w:rPr>
                <w:rFonts w:ascii="Meiryo UI" w:eastAsia="Meiryo UI" w:hAnsi="Meiryo UI" w:hint="eastAsia"/>
                <w:b w:val="0"/>
                <w:sz w:val="24"/>
                <w:szCs w:val="24"/>
              </w:rPr>
              <w:t>し、</w:t>
            </w:r>
            <w:r w:rsidRPr="001077CE">
              <w:rPr>
                <w:rFonts w:ascii="Meiryo UI" w:eastAsia="Meiryo UI" w:hAnsi="Meiryo UI" w:hint="eastAsia"/>
                <w:b w:val="0"/>
                <w:sz w:val="24"/>
                <w:szCs w:val="24"/>
              </w:rPr>
              <w:t>共同研究の進捗・評価や成果に応じて柔軟に見直す</w:t>
            </w:r>
            <w:r>
              <w:rPr>
                <w:rFonts w:ascii="Meiryo UI" w:eastAsia="Meiryo UI" w:hAnsi="Meiryo UI" w:hint="eastAsia"/>
                <w:b w:val="0"/>
                <w:sz w:val="24"/>
                <w:szCs w:val="24"/>
              </w:rPr>
              <w:t>「</w:t>
            </w:r>
            <w:r w:rsidRPr="001077CE">
              <w:rPr>
                <w:rFonts w:ascii="Meiryo UI" w:eastAsia="Meiryo UI" w:hAnsi="Meiryo UI" w:hint="eastAsia"/>
                <w:b w:val="0"/>
                <w:sz w:val="24"/>
                <w:szCs w:val="24"/>
              </w:rPr>
              <w:t>試行錯誤のプロセス</w:t>
            </w:r>
            <w:r>
              <w:rPr>
                <w:rFonts w:ascii="Meiryo UI" w:eastAsia="Meiryo UI" w:hAnsi="Meiryo UI" w:hint="eastAsia"/>
                <w:b w:val="0"/>
                <w:sz w:val="24"/>
                <w:szCs w:val="24"/>
              </w:rPr>
              <w:t>」を根気強く繰り返している</w:t>
            </w:r>
          </w:p>
        </w:tc>
        <w:tc>
          <w:tcPr>
            <w:tcW w:w="739" w:type="dxa"/>
            <w:vMerge/>
            <w:tcBorders>
              <w:left w:val="dotted" w:sz="4" w:space="0" w:color="auto"/>
              <w:bottom w:val="single" w:sz="4" w:space="0" w:color="1F497D" w:themeColor="text2"/>
              <w:right w:val="single" w:sz="4" w:space="0" w:color="auto"/>
            </w:tcBorders>
            <w:shd w:val="clear" w:color="auto" w:fill="FFFFFF" w:themeFill="background1"/>
            <w:vAlign w:val="center"/>
          </w:tcPr>
          <w:p w14:paraId="60CFF334"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33B1AE59"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5D1CA385" w14:textId="77777777" w:rsidR="000C6D68" w:rsidRPr="001077CE"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＜パートナーへの投資＞</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2EBA1483"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35E67A85"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427A4E1F" w14:textId="769CFB4A" w:rsidR="000C6D68" w:rsidRPr="006E40F7" w:rsidRDefault="000C6D68" w:rsidP="000C6D68">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連携により得られる「価値」への投資</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66</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67</w:t>
            </w:r>
          </w:p>
        </w:tc>
        <w:tc>
          <w:tcPr>
            <w:tcW w:w="739" w:type="dxa"/>
            <w:vMerge w:val="restart"/>
            <w:tcBorders>
              <w:left w:val="dotted" w:sz="4" w:space="0" w:color="auto"/>
              <w:right w:val="single" w:sz="4" w:space="0" w:color="auto"/>
            </w:tcBorders>
            <w:shd w:val="clear" w:color="auto" w:fill="FFFFFF" w:themeFill="background1"/>
            <w:vAlign w:val="center"/>
          </w:tcPr>
          <w:p w14:paraId="6913C12B" w14:textId="12DC4196"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162F6C6"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5F7095F" w14:textId="3E6DF42D" w:rsidR="000C6D68" w:rsidRPr="004A76B6" w:rsidRDefault="000C6D68">
            <w:pPr>
              <w:snapToGrid w:val="0"/>
              <w:spacing w:after="0" w:line="240" w:lineRule="auto"/>
              <w:jc w:val="both"/>
              <w:rPr>
                <w:rFonts w:ascii="Meiryo UI" w:eastAsia="Meiryo UI" w:hAnsi="Meiryo UI"/>
                <w:sz w:val="24"/>
                <w:szCs w:val="24"/>
              </w:rPr>
            </w:pPr>
            <w:r>
              <w:rPr>
                <w:rFonts w:ascii="Meiryo UI" w:eastAsia="Meiryo UI" w:hAnsi="Meiryo UI" w:hint="eastAsia"/>
                <w:b w:val="0"/>
                <w:sz w:val="24"/>
                <w:szCs w:val="24"/>
              </w:rPr>
              <w:t xml:space="preserve">　　　 大学等の有する「知」</w:t>
            </w:r>
            <w:r w:rsidR="00916A56">
              <w:rPr>
                <w:rFonts w:ascii="Meiryo UI" w:eastAsia="Meiryo UI" w:hAnsi="Meiryo UI" w:hint="eastAsia"/>
                <w:b w:val="0"/>
                <w:sz w:val="24"/>
                <w:szCs w:val="24"/>
              </w:rPr>
              <w:t>に対して</w:t>
            </w:r>
            <w:r>
              <w:rPr>
                <w:rFonts w:ascii="Meiryo UI" w:eastAsia="Meiryo UI" w:hAnsi="Meiryo UI" w:hint="eastAsia"/>
                <w:b w:val="0"/>
                <w:sz w:val="24"/>
                <w:szCs w:val="24"/>
              </w:rPr>
              <w:t>価値</w:t>
            </w:r>
            <w:r w:rsidR="00916A56">
              <w:rPr>
                <w:rFonts w:ascii="Meiryo UI" w:eastAsia="Meiryo UI" w:hAnsi="Meiryo UI" w:hint="eastAsia"/>
                <w:b w:val="0"/>
                <w:sz w:val="24"/>
                <w:szCs w:val="24"/>
              </w:rPr>
              <w:t>付けし、</w:t>
            </w:r>
            <w:r>
              <w:rPr>
                <w:rFonts w:ascii="Meiryo UI" w:eastAsia="Meiryo UI" w:hAnsi="Meiryo UI" w:hint="eastAsia"/>
                <w:b w:val="0"/>
                <w:sz w:val="24"/>
                <w:szCs w:val="24"/>
              </w:rPr>
              <w:t>投資している</w:t>
            </w:r>
          </w:p>
        </w:tc>
        <w:tc>
          <w:tcPr>
            <w:tcW w:w="739" w:type="dxa"/>
            <w:vMerge/>
            <w:tcBorders>
              <w:left w:val="dotted" w:sz="4" w:space="0" w:color="auto"/>
              <w:right w:val="single" w:sz="4" w:space="0" w:color="auto"/>
            </w:tcBorders>
            <w:shd w:val="clear" w:color="auto" w:fill="FFFFFF" w:themeFill="background1"/>
            <w:vAlign w:val="center"/>
          </w:tcPr>
          <w:p w14:paraId="512F5F2C"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500A0111"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CA1D0F6" w14:textId="085C205B"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大学のマネジメントに対する適切な支出</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68</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69</w:t>
            </w:r>
          </w:p>
        </w:tc>
        <w:tc>
          <w:tcPr>
            <w:tcW w:w="739" w:type="dxa"/>
            <w:vMerge w:val="restart"/>
            <w:tcBorders>
              <w:left w:val="dotted" w:sz="4" w:space="0" w:color="auto"/>
              <w:right w:val="single" w:sz="4" w:space="0" w:color="auto"/>
            </w:tcBorders>
            <w:shd w:val="clear" w:color="auto" w:fill="FFFFFF" w:themeFill="background1"/>
            <w:vAlign w:val="center"/>
          </w:tcPr>
          <w:p w14:paraId="16DA4EB4" w14:textId="26CCD1B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E6F3512"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2AD7D36D" w14:textId="1B3D3273" w:rsidR="000C6D68" w:rsidRPr="009D37EB" w:rsidRDefault="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間接経費</w:t>
            </w:r>
            <w:r w:rsidR="00916A56">
              <w:rPr>
                <w:rFonts w:ascii="Meiryo UI" w:eastAsia="Meiryo UI" w:hAnsi="Meiryo UI" w:hint="eastAsia"/>
                <w:b w:val="0"/>
                <w:sz w:val="24"/>
                <w:szCs w:val="24"/>
              </w:rPr>
              <w:t>をはじめとする必要なコスト</w:t>
            </w:r>
            <w:r>
              <w:rPr>
                <w:rFonts w:ascii="Meiryo UI" w:eastAsia="Meiryo UI" w:hAnsi="Meiryo UI" w:hint="eastAsia"/>
                <w:b w:val="0"/>
                <w:sz w:val="24"/>
                <w:szCs w:val="24"/>
              </w:rPr>
              <w:t>を適切に支出している</w:t>
            </w:r>
          </w:p>
        </w:tc>
        <w:tc>
          <w:tcPr>
            <w:tcW w:w="739" w:type="dxa"/>
            <w:vMerge/>
            <w:tcBorders>
              <w:left w:val="dotted" w:sz="4" w:space="0" w:color="auto"/>
              <w:right w:val="single" w:sz="4" w:space="0" w:color="auto"/>
            </w:tcBorders>
            <w:shd w:val="clear" w:color="auto" w:fill="FFFFFF" w:themeFill="background1"/>
            <w:vAlign w:val="center"/>
          </w:tcPr>
          <w:p w14:paraId="34D6C5CE"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7A85AC5D"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7B53C715"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＜長期的な人的関係の構築＞</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58095EC6"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12C2BFE4"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75327533" w14:textId="4D72E961"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人材交流の深化</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70</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73</w:t>
            </w:r>
          </w:p>
        </w:tc>
        <w:tc>
          <w:tcPr>
            <w:tcW w:w="739" w:type="dxa"/>
            <w:vMerge w:val="restart"/>
            <w:tcBorders>
              <w:left w:val="dotted" w:sz="4" w:space="0" w:color="auto"/>
              <w:right w:val="single" w:sz="4" w:space="0" w:color="auto"/>
            </w:tcBorders>
            <w:shd w:val="clear" w:color="auto" w:fill="FFFFFF" w:themeFill="background1"/>
            <w:vAlign w:val="center"/>
          </w:tcPr>
          <w:p w14:paraId="2BC72AD4" w14:textId="1A961221"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60FDDEA9"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4483C22" w14:textId="77777777" w:rsidR="000C6D68" w:rsidRPr="004A76B6" w:rsidRDefault="000C6D68" w:rsidP="000C6D68">
            <w:pPr>
              <w:snapToGrid w:val="0"/>
              <w:spacing w:after="0" w:line="240" w:lineRule="auto"/>
              <w:ind w:left="454" w:hangingChars="189" w:hanging="454"/>
              <w:jc w:val="both"/>
              <w:rPr>
                <w:rFonts w:ascii="Meiryo UI" w:eastAsia="Meiryo UI" w:hAnsi="Meiryo UI"/>
                <w:sz w:val="24"/>
                <w:szCs w:val="24"/>
              </w:rPr>
            </w:pPr>
            <w:r>
              <w:rPr>
                <w:rFonts w:ascii="Meiryo UI" w:eastAsia="Meiryo UI" w:hAnsi="Meiryo UI" w:hint="eastAsia"/>
                <w:b w:val="0"/>
                <w:sz w:val="24"/>
                <w:szCs w:val="24"/>
              </w:rPr>
              <w:t xml:space="preserve">　　　 大学等への研究者等の派遣や、大学等の研究者の受け入れなどにより、研究者レベルでのコミュニケーションの密度と質を担保している</w:t>
            </w:r>
          </w:p>
        </w:tc>
        <w:tc>
          <w:tcPr>
            <w:tcW w:w="739" w:type="dxa"/>
            <w:vMerge/>
            <w:tcBorders>
              <w:left w:val="dotted" w:sz="4" w:space="0" w:color="auto"/>
              <w:right w:val="single" w:sz="4" w:space="0" w:color="auto"/>
            </w:tcBorders>
            <w:shd w:val="clear" w:color="auto" w:fill="FFFFFF" w:themeFill="background1"/>
            <w:vAlign w:val="center"/>
          </w:tcPr>
          <w:p w14:paraId="7237C7EE"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1A9A9AC"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653D423" w14:textId="2D1D1A13"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次世代を担う人材の育成</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74</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75</w:t>
            </w:r>
          </w:p>
        </w:tc>
        <w:tc>
          <w:tcPr>
            <w:tcW w:w="739" w:type="dxa"/>
            <w:vMerge w:val="restart"/>
            <w:tcBorders>
              <w:left w:val="dotted" w:sz="4" w:space="0" w:color="auto"/>
              <w:right w:val="single" w:sz="4" w:space="0" w:color="auto"/>
            </w:tcBorders>
            <w:shd w:val="clear" w:color="auto" w:fill="FFFFFF" w:themeFill="background1"/>
            <w:vAlign w:val="center"/>
          </w:tcPr>
          <w:p w14:paraId="58FDF4EA" w14:textId="0A423BC2"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7BA9B66D"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4DEFE36" w14:textId="77777777" w:rsidR="000C6D68" w:rsidRPr="009D37EB" w:rsidRDefault="000C6D68" w:rsidP="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プロジェクトへの大学院生等の参画や、大学と連携したインターンシップや奨学金等の人材育成プログラムの実施など、産学連携による人材育成を行っている</w:t>
            </w:r>
          </w:p>
        </w:tc>
        <w:tc>
          <w:tcPr>
            <w:tcW w:w="739" w:type="dxa"/>
            <w:vMerge/>
            <w:tcBorders>
              <w:left w:val="dotted" w:sz="4" w:space="0" w:color="auto"/>
              <w:right w:val="single" w:sz="4" w:space="0" w:color="auto"/>
            </w:tcBorders>
            <w:shd w:val="clear" w:color="auto" w:fill="FFFFFF" w:themeFill="background1"/>
            <w:vAlign w:val="center"/>
          </w:tcPr>
          <w:p w14:paraId="79CAFF1B" w14:textId="77777777" w:rsidR="000C6D68"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57C3B662"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38C86B1C"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＜研究成果の事業化＞</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7BC1E038"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7B270FCA"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A38B921" w14:textId="6466DFF1" w:rsidR="000C6D68" w:rsidRPr="006E40F7" w:rsidRDefault="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共同研究から事業化までの継ぎ目無い接続</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76</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77</w:t>
            </w:r>
          </w:p>
        </w:tc>
        <w:tc>
          <w:tcPr>
            <w:tcW w:w="739" w:type="dxa"/>
            <w:vMerge w:val="restart"/>
            <w:tcBorders>
              <w:left w:val="dotted" w:sz="4" w:space="0" w:color="auto"/>
              <w:right w:val="single" w:sz="4" w:space="0" w:color="auto"/>
            </w:tcBorders>
            <w:shd w:val="clear" w:color="auto" w:fill="FFFFFF" w:themeFill="background1"/>
            <w:vAlign w:val="center"/>
          </w:tcPr>
          <w:p w14:paraId="3D22CD34" w14:textId="29FB24B2"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CD9A28A"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2495B8A9" w14:textId="77777777" w:rsidR="000C6D68" w:rsidRPr="004A76B6" w:rsidRDefault="000C6D68" w:rsidP="000C6D68">
            <w:pPr>
              <w:snapToGrid w:val="0"/>
              <w:spacing w:after="0" w:line="240" w:lineRule="auto"/>
              <w:ind w:left="454" w:hangingChars="189" w:hanging="454"/>
              <w:jc w:val="both"/>
              <w:rPr>
                <w:rFonts w:ascii="Meiryo UI" w:eastAsia="Meiryo UI" w:hAnsi="Meiryo UI"/>
                <w:sz w:val="24"/>
                <w:szCs w:val="24"/>
              </w:rPr>
            </w:pPr>
            <w:r>
              <w:rPr>
                <w:rFonts w:ascii="Meiryo UI" w:eastAsia="Meiryo UI" w:hAnsi="Meiryo UI" w:hint="eastAsia"/>
                <w:b w:val="0"/>
                <w:sz w:val="24"/>
                <w:szCs w:val="24"/>
              </w:rPr>
              <w:t xml:space="preserve">　　　 製造部門・事業部門等の担当者をプロジェクトに巻き込むなど、</w:t>
            </w:r>
            <w:r w:rsidRPr="001077CE">
              <w:rPr>
                <w:rFonts w:ascii="Meiryo UI" w:eastAsia="Meiryo UI" w:hAnsi="Meiryo UI" w:hint="eastAsia"/>
                <w:b w:val="0"/>
                <w:sz w:val="24"/>
                <w:szCs w:val="24"/>
              </w:rPr>
              <w:t>共同研究プロジェクトの構</w:t>
            </w:r>
            <w:r>
              <w:rPr>
                <w:rFonts w:ascii="Meiryo UI" w:eastAsia="Meiryo UI" w:hAnsi="Meiryo UI"/>
                <w:b w:val="0"/>
                <w:sz w:val="24"/>
                <w:szCs w:val="24"/>
              </w:rPr>
              <w:br/>
            </w:r>
            <w:r w:rsidRPr="001077CE">
              <w:rPr>
                <w:rFonts w:ascii="Meiryo UI" w:eastAsia="Meiryo UI" w:hAnsi="Meiryo UI" w:hint="eastAsia"/>
                <w:b w:val="0"/>
                <w:sz w:val="24"/>
                <w:szCs w:val="24"/>
              </w:rPr>
              <w:t>想や実施の段階から</w:t>
            </w:r>
            <w:r>
              <w:rPr>
                <w:rFonts w:ascii="Meiryo UI" w:eastAsia="Meiryo UI" w:hAnsi="Meiryo UI" w:hint="eastAsia"/>
                <w:b w:val="0"/>
                <w:sz w:val="24"/>
                <w:szCs w:val="24"/>
              </w:rPr>
              <w:t>、</w:t>
            </w:r>
            <w:r w:rsidRPr="001077CE">
              <w:rPr>
                <w:rFonts w:ascii="Meiryo UI" w:eastAsia="Meiryo UI" w:hAnsi="Meiryo UI" w:hint="eastAsia"/>
                <w:b w:val="0"/>
                <w:sz w:val="24"/>
                <w:szCs w:val="24"/>
              </w:rPr>
              <w:t>事業化までを見据え</w:t>
            </w:r>
            <w:r>
              <w:rPr>
                <w:rFonts w:ascii="Meiryo UI" w:eastAsia="Meiryo UI" w:hAnsi="Meiryo UI" w:hint="eastAsia"/>
                <w:b w:val="0"/>
                <w:sz w:val="24"/>
                <w:szCs w:val="24"/>
              </w:rPr>
              <w:t>て</w:t>
            </w:r>
            <w:r w:rsidRPr="001077CE">
              <w:rPr>
                <w:rFonts w:ascii="Meiryo UI" w:eastAsia="Meiryo UI" w:hAnsi="Meiryo UI" w:hint="eastAsia"/>
                <w:b w:val="0"/>
                <w:sz w:val="24"/>
                <w:szCs w:val="24"/>
              </w:rPr>
              <w:t>戦略的に</w:t>
            </w:r>
            <w:r>
              <w:rPr>
                <w:rFonts w:ascii="Meiryo UI" w:eastAsia="Meiryo UI" w:hAnsi="Meiryo UI" w:hint="eastAsia"/>
                <w:b w:val="0"/>
                <w:sz w:val="24"/>
                <w:szCs w:val="24"/>
              </w:rPr>
              <w:t>取り組んでいる</w:t>
            </w:r>
          </w:p>
        </w:tc>
        <w:tc>
          <w:tcPr>
            <w:tcW w:w="739" w:type="dxa"/>
            <w:vMerge/>
            <w:tcBorders>
              <w:left w:val="dotted" w:sz="4" w:space="0" w:color="auto"/>
              <w:right w:val="single" w:sz="4" w:space="0" w:color="auto"/>
            </w:tcBorders>
            <w:shd w:val="clear" w:color="auto" w:fill="FFFFFF" w:themeFill="background1"/>
            <w:vAlign w:val="center"/>
          </w:tcPr>
          <w:p w14:paraId="1EDA0409"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03E042C8"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43D56BC" w14:textId="4C665C6D" w:rsidR="000C6D68" w:rsidRPr="007847E6" w:rsidRDefault="000C6D68" w:rsidP="000C6D68">
            <w:pPr>
              <w:snapToGrid w:val="0"/>
              <w:spacing w:after="0" w:line="240" w:lineRule="auto"/>
              <w:ind w:left="840" w:hangingChars="350" w:hanging="840"/>
              <w:jc w:val="both"/>
              <w:rPr>
                <w:rFonts w:ascii="Meiryo UI" w:eastAsia="Meiryo UI" w:hAnsi="Meiryo UI"/>
                <w:sz w:val="24"/>
                <w:szCs w:val="24"/>
              </w:rPr>
            </w:pPr>
            <w:r w:rsidRPr="007847E6">
              <w:rPr>
                <w:rFonts w:ascii="Meiryo UI" w:eastAsia="Meiryo UI" w:hAnsi="Meiryo UI" w:hint="eastAsia"/>
                <w:sz w:val="24"/>
                <w:szCs w:val="24"/>
              </w:rPr>
              <w:t xml:space="preserve">　</w:t>
            </w:r>
            <w:r w:rsidRPr="007847E6">
              <w:rPr>
                <w:rFonts w:ascii="Meiryo UI" w:eastAsia="Meiryo UI" w:hAnsi="Meiryo UI" w:hint="eastAsia"/>
                <w:color w:val="1F497D" w:themeColor="text2"/>
                <w:sz w:val="24"/>
                <w:szCs w:val="24"/>
              </w:rPr>
              <w:t xml:space="preserve">　新たな価値創造のための知的財産の戦略的活用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78</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80</w:t>
            </w:r>
          </w:p>
        </w:tc>
        <w:tc>
          <w:tcPr>
            <w:tcW w:w="739" w:type="dxa"/>
            <w:vMerge w:val="restart"/>
            <w:tcBorders>
              <w:left w:val="dotted" w:sz="4" w:space="0" w:color="auto"/>
              <w:right w:val="single" w:sz="4" w:space="0" w:color="auto"/>
            </w:tcBorders>
            <w:shd w:val="clear" w:color="auto" w:fill="FFFFFF" w:themeFill="background1"/>
            <w:vAlign w:val="center"/>
          </w:tcPr>
          <w:p w14:paraId="30353287" w14:textId="22BB8261"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04004B" w14:paraId="3275508F"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bottom w:val="single" w:sz="4" w:space="0" w:color="auto"/>
              <w:right w:val="dotted" w:sz="4" w:space="0" w:color="auto"/>
            </w:tcBorders>
            <w:shd w:val="clear" w:color="auto" w:fill="FFFFFF" w:themeFill="background1"/>
            <w:vAlign w:val="center"/>
          </w:tcPr>
          <w:p w14:paraId="4D6EAF0C" w14:textId="77777777" w:rsidR="000C6D68" w:rsidRPr="0004004B" w:rsidRDefault="000C6D68" w:rsidP="000C6D68">
            <w:pPr>
              <w:snapToGrid w:val="0"/>
              <w:spacing w:after="0" w:line="240" w:lineRule="auto"/>
              <w:jc w:val="both"/>
              <w:rPr>
                <w:rFonts w:ascii="Meiryo UI" w:eastAsia="Meiryo UI" w:hAnsi="Meiryo UI"/>
                <w:b w:val="0"/>
                <w:sz w:val="24"/>
                <w:szCs w:val="24"/>
              </w:rPr>
            </w:pPr>
            <w:r w:rsidRPr="0004004B">
              <w:rPr>
                <w:rFonts w:ascii="Meiryo UI" w:eastAsia="Meiryo UI" w:hAnsi="Meiryo UI" w:hint="eastAsia"/>
                <w:b w:val="0"/>
                <w:sz w:val="24"/>
                <w:szCs w:val="24"/>
              </w:rPr>
              <w:t xml:space="preserve">　　　 知的財産について、共同出願ではない保有形態を許容している</w:t>
            </w:r>
          </w:p>
        </w:tc>
        <w:tc>
          <w:tcPr>
            <w:tcW w:w="739" w:type="dxa"/>
            <w:vMerge/>
            <w:tcBorders>
              <w:left w:val="dotted" w:sz="4" w:space="0" w:color="auto"/>
              <w:bottom w:val="single" w:sz="4" w:space="0" w:color="auto"/>
              <w:right w:val="single" w:sz="4" w:space="0" w:color="auto"/>
            </w:tcBorders>
            <w:shd w:val="clear" w:color="auto" w:fill="FFFFFF" w:themeFill="background1"/>
            <w:vAlign w:val="center"/>
          </w:tcPr>
          <w:p w14:paraId="2A3E48A3" w14:textId="77777777" w:rsidR="000C6D68" w:rsidRPr="0004004B"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bl>
    <w:p w14:paraId="17112046" w14:textId="40EEDB32" w:rsidR="00AC1FC4" w:rsidRPr="0086717D" w:rsidRDefault="00AC1FC4" w:rsidP="00F075A6">
      <w:pPr>
        <w:snapToGrid w:val="0"/>
        <w:spacing w:beforeLines="50" w:before="180" w:after="0" w:line="240" w:lineRule="auto"/>
        <w:rPr>
          <w:i/>
          <w:iCs/>
          <w:color w:val="002060"/>
        </w:rPr>
      </w:pPr>
      <w:r w:rsidRPr="0086717D">
        <w:rPr>
          <w:rFonts w:hint="eastAsia"/>
          <w:i/>
          <w:iCs/>
          <w:color w:val="002060"/>
        </w:rPr>
        <w:t>※【</w:t>
      </w:r>
      <w:r w:rsidRPr="0086717D">
        <w:rPr>
          <w:rFonts w:hint="eastAsia"/>
          <w:i/>
          <w:iCs/>
          <w:color w:val="002060"/>
        </w:rPr>
        <w:t>2020</w:t>
      </w:r>
      <w:r w:rsidRPr="0086717D">
        <w:rPr>
          <w:rFonts w:hint="eastAsia"/>
          <w:i/>
          <w:iCs/>
          <w:color w:val="002060"/>
        </w:rPr>
        <w:t>追補】：産学官連携による共同研究強化のためのガイドライン【追補版】</w:t>
      </w:r>
    </w:p>
    <w:p w14:paraId="070FD39B" w14:textId="47C763F7" w:rsidR="00AC1FC4" w:rsidRPr="0086717D" w:rsidRDefault="00AC1FC4" w:rsidP="000C6D68">
      <w:pPr>
        <w:snapToGrid w:val="0"/>
        <w:spacing w:after="0" w:line="240" w:lineRule="auto"/>
        <w:rPr>
          <w:i/>
          <w:iCs/>
          <w:color w:val="002060"/>
        </w:rPr>
      </w:pPr>
      <w:r w:rsidRPr="0086717D">
        <w:rPr>
          <w:rFonts w:hint="eastAsia"/>
          <w:i/>
          <w:iCs/>
          <w:color w:val="002060"/>
        </w:rPr>
        <w:t xml:space="preserve">　参照</w:t>
      </w:r>
      <w:r w:rsidRPr="0086717D">
        <w:rPr>
          <w:rFonts w:hint="eastAsia"/>
          <w:i/>
          <w:iCs/>
          <w:color w:val="002060"/>
        </w:rPr>
        <w:t>URL</w:t>
      </w:r>
      <w:r w:rsidRPr="0086717D">
        <w:rPr>
          <w:rFonts w:hint="eastAsia"/>
          <w:i/>
          <w:iCs/>
          <w:color w:val="002060"/>
        </w:rPr>
        <w:t>：</w:t>
      </w:r>
      <w:r w:rsidRPr="0086717D">
        <w:rPr>
          <w:i/>
          <w:iCs/>
          <w:color w:val="002060"/>
        </w:rPr>
        <w:t>https://www.meti.go.jp/policy/innovation_corp/guideline.html</w:t>
      </w:r>
    </w:p>
    <w:p w14:paraId="699EF9A2" w14:textId="70BD34DC" w:rsidR="005860E9" w:rsidRPr="0086717D" w:rsidRDefault="000C6D68" w:rsidP="00F075A6">
      <w:pPr>
        <w:snapToGrid w:val="0"/>
        <w:spacing w:beforeLines="50" w:before="180" w:after="0" w:line="240" w:lineRule="auto"/>
        <w:rPr>
          <w:i/>
          <w:iCs/>
          <w:color w:val="002060"/>
        </w:rPr>
      </w:pPr>
      <w:r w:rsidRPr="0086717D">
        <w:rPr>
          <w:rFonts w:hint="eastAsia"/>
          <w:i/>
          <w:iCs/>
          <w:color w:val="002060"/>
        </w:rPr>
        <w:t>※</w:t>
      </w:r>
      <w:r w:rsidR="005860E9" w:rsidRPr="0086717D">
        <w:rPr>
          <w:rFonts w:hint="eastAsia"/>
          <w:i/>
          <w:iCs/>
          <w:color w:val="002060"/>
        </w:rPr>
        <w:t>本チェックシートは、組織内で一元化された産学連携担当・管理部署等にご相談の上、作成していただきますようお願いいたします。</w:t>
      </w:r>
      <w:r w:rsidR="005D3B6A" w:rsidRPr="0086717D">
        <w:rPr>
          <w:rFonts w:hint="eastAsia"/>
          <w:i/>
          <w:iCs/>
          <w:color w:val="002060"/>
        </w:rPr>
        <w:t>なお、提出時点で全ての項目について対応できている必要はありません。</w:t>
      </w:r>
    </w:p>
    <w:p w14:paraId="1755CFFC"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5218BA35"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19AC5DEB"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440FDEC4" w14:textId="77777777" w:rsidR="005D3B6A" w:rsidRPr="0086717D" w:rsidRDefault="00D1005C" w:rsidP="00831A9F">
      <w:pPr>
        <w:snapToGrid w:val="0"/>
        <w:spacing w:after="0" w:line="240" w:lineRule="auto"/>
        <w:ind w:left="220" w:hangingChars="100" w:hanging="220"/>
        <w:rPr>
          <w:rFonts w:ascii="ＭＳ 明朝" w:hAnsi="ＭＳ 明朝"/>
          <w:snapToGrid w:val="0"/>
          <w:color w:val="002060"/>
          <w:u w:val="wave"/>
        </w:rPr>
      </w:pPr>
      <w:r w:rsidRPr="0086717D">
        <w:rPr>
          <w:rFonts w:ascii="ＭＳ 明朝" w:hAnsi="ＭＳ 明朝" w:hint="eastAsia"/>
          <w:snapToGrid w:val="0"/>
          <w:color w:val="002060"/>
          <w:u w:val="wave"/>
        </w:rPr>
        <w:t>☆</w:t>
      </w:r>
      <w:r w:rsidR="008D536A" w:rsidRPr="0086717D">
        <w:rPr>
          <w:rFonts w:ascii="ＭＳ 明朝" w:hAnsi="ＭＳ 明朝" w:hint="eastAsia"/>
          <w:snapToGrid w:val="0"/>
          <w:color w:val="002060"/>
          <w:u w:val="wave"/>
        </w:rPr>
        <w:t>本事業では</w:t>
      </w:r>
      <w:r w:rsidR="00916A56" w:rsidRPr="0086717D">
        <w:rPr>
          <w:rFonts w:ascii="ＭＳ 明朝" w:hAnsi="ＭＳ 明朝" w:hint="eastAsia"/>
          <w:snapToGrid w:val="0"/>
          <w:color w:val="002060"/>
          <w:u w:val="wave"/>
        </w:rPr>
        <w:t>「</w:t>
      </w:r>
      <w:r w:rsidR="008D536A" w:rsidRPr="0086717D">
        <w:rPr>
          <w:rFonts w:ascii="ＭＳ 明朝" w:hAnsi="ＭＳ 明朝" w:hint="eastAsia"/>
          <w:snapToGrid w:val="0"/>
          <w:color w:val="002060"/>
          <w:u w:val="wave"/>
        </w:rPr>
        <w:t>産学</w:t>
      </w:r>
      <w:r w:rsidR="00916A56" w:rsidRPr="0086717D">
        <w:rPr>
          <w:rFonts w:ascii="ＭＳ 明朝" w:hAnsi="ＭＳ 明朝" w:hint="eastAsia"/>
          <w:snapToGrid w:val="0"/>
          <w:color w:val="002060"/>
          <w:u w:val="wave"/>
        </w:rPr>
        <w:t>官</w:t>
      </w:r>
      <w:r w:rsidR="008D536A" w:rsidRPr="0086717D">
        <w:rPr>
          <w:rFonts w:ascii="ＭＳ 明朝" w:hAnsi="ＭＳ 明朝" w:hint="eastAsia"/>
          <w:snapToGrid w:val="0"/>
          <w:color w:val="002060"/>
          <w:u w:val="wave"/>
        </w:rPr>
        <w:t>連携</w:t>
      </w:r>
      <w:r w:rsidR="00916A56" w:rsidRPr="0086717D">
        <w:rPr>
          <w:rFonts w:ascii="ＭＳ 明朝" w:hAnsi="ＭＳ 明朝" w:hint="eastAsia"/>
          <w:snapToGrid w:val="0"/>
          <w:color w:val="002060"/>
          <w:u w:val="wave"/>
        </w:rPr>
        <w:t>による共同研究強化のための</w:t>
      </w:r>
      <w:r w:rsidR="008D536A" w:rsidRPr="0086717D">
        <w:rPr>
          <w:rFonts w:ascii="ＭＳ 明朝" w:hAnsi="ＭＳ 明朝" w:hint="eastAsia"/>
          <w:snapToGrid w:val="0"/>
          <w:color w:val="002060"/>
          <w:u w:val="wave"/>
        </w:rPr>
        <w:t>ガイドライン</w:t>
      </w:r>
      <w:r w:rsidR="00916A56" w:rsidRPr="0086717D">
        <w:rPr>
          <w:rFonts w:ascii="ＭＳ 明朝" w:hAnsi="ＭＳ 明朝" w:hint="eastAsia"/>
          <w:snapToGrid w:val="0"/>
          <w:color w:val="002060"/>
          <w:u w:val="wave"/>
        </w:rPr>
        <w:t>」の活用</w:t>
      </w:r>
      <w:r w:rsidR="008D536A" w:rsidRPr="0086717D">
        <w:rPr>
          <w:rFonts w:ascii="ＭＳ 明朝" w:hAnsi="ＭＳ 明朝" w:hint="eastAsia"/>
          <w:snapToGrid w:val="0"/>
          <w:color w:val="002060"/>
          <w:u w:val="wave"/>
        </w:rPr>
        <w:t>を推進</w:t>
      </w:r>
      <w:r w:rsidR="00623142" w:rsidRPr="0086717D">
        <w:rPr>
          <w:rFonts w:ascii="ＭＳ 明朝" w:hAnsi="ＭＳ 明朝" w:hint="eastAsia"/>
          <w:snapToGrid w:val="0"/>
          <w:color w:val="002060"/>
          <w:u w:val="wave"/>
        </w:rPr>
        <w:t>しております。</w:t>
      </w:r>
    </w:p>
    <w:p w14:paraId="08CBC870" w14:textId="77777777" w:rsidR="005D3B6A" w:rsidRPr="0086717D" w:rsidRDefault="001213AB" w:rsidP="005D3B6A">
      <w:pPr>
        <w:snapToGrid w:val="0"/>
        <w:spacing w:after="0" w:line="240" w:lineRule="auto"/>
        <w:ind w:leftChars="100" w:left="220"/>
        <w:rPr>
          <w:rFonts w:ascii="ＭＳ 明朝" w:hAnsi="ＭＳ 明朝"/>
          <w:snapToGrid w:val="0"/>
          <w:color w:val="002060"/>
          <w:u w:val="wave"/>
        </w:rPr>
      </w:pPr>
      <w:r w:rsidRPr="0086717D">
        <w:rPr>
          <w:rFonts w:ascii="ＭＳ 明朝" w:hAnsi="ＭＳ 明朝" w:hint="eastAsia"/>
          <w:snapToGrid w:val="0"/>
          <w:color w:val="002060"/>
          <w:u w:val="wave"/>
        </w:rPr>
        <w:t>今後、</w:t>
      </w:r>
      <w:r w:rsidR="00D1005C" w:rsidRPr="0086717D">
        <w:rPr>
          <w:rFonts w:ascii="ＭＳ 明朝" w:hAnsi="ＭＳ 明朝" w:hint="eastAsia"/>
          <w:snapToGrid w:val="0"/>
          <w:color w:val="002060"/>
          <w:u w:val="wave"/>
        </w:rPr>
        <w:t>産学官連携を</w:t>
      </w:r>
      <w:r w:rsidRPr="0086717D">
        <w:rPr>
          <w:rFonts w:ascii="ＭＳ 明朝" w:hAnsi="ＭＳ 明朝" w:hint="eastAsia"/>
          <w:snapToGrid w:val="0"/>
          <w:color w:val="002060"/>
          <w:u w:val="wave"/>
        </w:rPr>
        <w:t>推進するための連絡先と</w:t>
      </w:r>
      <w:r w:rsidR="0095115F" w:rsidRPr="0086717D">
        <w:rPr>
          <w:rFonts w:ascii="ＭＳ 明朝" w:hAnsi="ＭＳ 明朝" w:hint="eastAsia"/>
          <w:snapToGrid w:val="0"/>
          <w:color w:val="002060"/>
          <w:u w:val="wave"/>
        </w:rPr>
        <w:t>して</w:t>
      </w:r>
      <w:r w:rsidR="00623142" w:rsidRPr="0086717D">
        <w:rPr>
          <w:rFonts w:ascii="ＭＳ 明朝" w:hAnsi="ＭＳ 明朝" w:hint="eastAsia"/>
          <w:snapToGrid w:val="0"/>
          <w:color w:val="002060"/>
          <w:u w:val="wave"/>
        </w:rPr>
        <w:t>、大学等、企業共に産学連携</w:t>
      </w:r>
      <w:r w:rsidR="00BC4955" w:rsidRPr="0086717D">
        <w:rPr>
          <w:rFonts w:ascii="ＭＳ 明朝" w:hAnsi="ＭＳ 明朝" w:hint="eastAsia"/>
          <w:snapToGrid w:val="0"/>
          <w:color w:val="002060"/>
          <w:u w:val="wave"/>
        </w:rPr>
        <w:t>窓口情報を記載してください。</w:t>
      </w:r>
    </w:p>
    <w:p w14:paraId="1FFE252B" w14:textId="77777777" w:rsidR="00D1005C" w:rsidRDefault="00D1005C" w:rsidP="00AA3F51">
      <w:pPr>
        <w:snapToGrid w:val="0"/>
        <w:spacing w:after="0" w:line="240" w:lineRule="auto"/>
        <w:rPr>
          <w:color w:val="FF0000"/>
        </w:rPr>
      </w:pPr>
    </w:p>
    <w:p w14:paraId="5BFD3335" w14:textId="77777777" w:rsidR="0095115F" w:rsidRPr="0095115F" w:rsidRDefault="0095115F" w:rsidP="00AA3F51">
      <w:pPr>
        <w:snapToGrid w:val="0"/>
        <w:spacing w:after="0" w:line="240" w:lineRule="auto"/>
        <w:rPr>
          <w:color w:val="FF0000"/>
        </w:rPr>
      </w:pPr>
    </w:p>
    <w:p w14:paraId="73E495CB" w14:textId="77777777" w:rsidR="00D1005C" w:rsidRPr="0095115F" w:rsidRDefault="00D1005C" w:rsidP="00D1005C">
      <w:pPr>
        <w:snapToGrid w:val="0"/>
        <w:spacing w:after="0" w:line="240" w:lineRule="auto"/>
        <w:ind w:firstLineChars="100" w:firstLine="220"/>
      </w:pPr>
      <w:r w:rsidRPr="0095115F">
        <w:rPr>
          <w:rFonts w:hint="eastAsia"/>
        </w:rPr>
        <w:t>＜大学等＞</w:t>
      </w:r>
    </w:p>
    <w:p w14:paraId="23538F46" w14:textId="0AD87E54"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00680571" w:rsidRPr="0095115F" w:rsidDel="00680571">
        <w:rPr>
          <w:rFonts w:hint="eastAsia"/>
          <w:iCs/>
          <w:color w:val="0066FF"/>
        </w:rPr>
        <w:t xml:space="preserve"> </w:t>
      </w:r>
    </w:p>
    <w:p w14:paraId="57AC3417" w14:textId="2E73051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p>
    <w:p w14:paraId="04573106" w14:textId="620926FD" w:rsidR="00D1005C" w:rsidRPr="005D3B6A" w:rsidRDefault="00D1005C" w:rsidP="005D3B6A">
      <w:pPr>
        <w:spacing w:beforeLines="25" w:before="90" w:afterLines="25" w:after="90" w:line="280" w:lineRule="exact"/>
        <w:ind w:firstLineChars="100" w:firstLine="220"/>
        <w:rPr>
          <w:iCs/>
          <w:color w:val="0066FF"/>
        </w:rPr>
      </w:pPr>
      <w:r w:rsidRPr="0095115F">
        <w:rPr>
          <w:rFonts w:hint="eastAsia"/>
          <w:iCs/>
        </w:rPr>
        <w:t>ＴＥＬ　　　　：</w:t>
      </w:r>
    </w:p>
    <w:p w14:paraId="4932DAEE" w14:textId="3C58CAA3" w:rsidR="00D1005C" w:rsidRPr="0095115F" w:rsidRDefault="00D1005C" w:rsidP="00D1005C">
      <w:pPr>
        <w:spacing w:beforeLines="25" w:before="90" w:afterLines="25" w:after="90" w:line="280" w:lineRule="exact"/>
        <w:ind w:firstLineChars="100" w:firstLine="220"/>
        <w:rPr>
          <w:iCs/>
        </w:rPr>
      </w:pPr>
      <w:r w:rsidRPr="0095115F">
        <w:rPr>
          <w:rFonts w:hint="eastAsia"/>
          <w:iCs/>
        </w:rPr>
        <w:t>Ｅ‐ｍａｉｌ　：</w:t>
      </w:r>
    </w:p>
    <w:p w14:paraId="3F05AECF" w14:textId="23C2FDDB" w:rsidR="00D1005C" w:rsidRDefault="002934EF" w:rsidP="00AA3F51">
      <w:pPr>
        <w:snapToGrid w:val="0"/>
        <w:spacing w:after="0" w:line="240" w:lineRule="auto"/>
        <w:rPr>
          <w:color w:val="FF0000"/>
        </w:rPr>
      </w:pPr>
      <w:r>
        <w:rPr>
          <w:rFonts w:hint="eastAsia"/>
          <w:color w:val="FF0000"/>
        </w:rPr>
        <w:t xml:space="preserve">　</w:t>
      </w:r>
      <w:r w:rsidRPr="002934EF">
        <w:rPr>
          <w:rFonts w:hint="eastAsia"/>
        </w:rPr>
        <w:t>ＵＲＬ　　　　：</w:t>
      </w:r>
    </w:p>
    <w:p w14:paraId="1BA25432" w14:textId="77777777" w:rsidR="0095115F" w:rsidRPr="002934EF" w:rsidRDefault="0095115F" w:rsidP="00AA3F51">
      <w:pPr>
        <w:snapToGrid w:val="0"/>
        <w:spacing w:after="0" w:line="240" w:lineRule="auto"/>
        <w:rPr>
          <w:color w:val="FF0000"/>
        </w:rPr>
      </w:pPr>
    </w:p>
    <w:p w14:paraId="53E472EC" w14:textId="77777777" w:rsidR="002934EF" w:rsidRPr="0095115F" w:rsidRDefault="002934EF" w:rsidP="00AA3F51">
      <w:pPr>
        <w:snapToGrid w:val="0"/>
        <w:spacing w:after="0" w:line="240" w:lineRule="auto"/>
        <w:rPr>
          <w:color w:val="FF0000"/>
        </w:rPr>
      </w:pPr>
    </w:p>
    <w:p w14:paraId="58100693" w14:textId="77777777" w:rsidR="00D1005C" w:rsidRPr="0095115F" w:rsidRDefault="00D1005C" w:rsidP="00D1005C">
      <w:pPr>
        <w:snapToGrid w:val="0"/>
        <w:spacing w:after="0" w:line="240" w:lineRule="auto"/>
        <w:ind w:firstLineChars="100" w:firstLine="220"/>
      </w:pPr>
      <w:r w:rsidRPr="0095115F">
        <w:rPr>
          <w:rFonts w:hint="eastAsia"/>
        </w:rPr>
        <w:t>＜企業＞</w:t>
      </w:r>
    </w:p>
    <w:p w14:paraId="79D92B43" w14:textId="0A9188CA"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p>
    <w:p w14:paraId="1B5D9ED4" w14:textId="0C3952C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p>
    <w:p w14:paraId="71A2FDA9" w14:textId="204119C7" w:rsidR="00D1005C" w:rsidRPr="0095115F" w:rsidRDefault="00D1005C" w:rsidP="00D1005C">
      <w:pPr>
        <w:spacing w:beforeLines="25" w:before="90" w:afterLines="25" w:after="90" w:line="280" w:lineRule="exact"/>
        <w:ind w:firstLineChars="100" w:firstLine="220"/>
        <w:rPr>
          <w:iCs/>
        </w:rPr>
      </w:pPr>
      <w:r w:rsidRPr="0095115F">
        <w:rPr>
          <w:rFonts w:hint="eastAsia"/>
          <w:iCs/>
        </w:rPr>
        <w:t>ＴＥＬ　　　　：</w:t>
      </w:r>
    </w:p>
    <w:p w14:paraId="75665677" w14:textId="1A0BC5A7" w:rsidR="00BC4955" w:rsidRDefault="00D1005C" w:rsidP="00BC4955">
      <w:pPr>
        <w:spacing w:beforeLines="25" w:before="90" w:afterLines="25" w:after="90" w:line="280" w:lineRule="exact"/>
        <w:ind w:firstLineChars="100" w:firstLine="220"/>
        <w:rPr>
          <w:iCs/>
          <w:color w:val="0066FF"/>
        </w:rPr>
      </w:pPr>
      <w:r w:rsidRPr="0095115F">
        <w:rPr>
          <w:rFonts w:hint="eastAsia"/>
          <w:iCs/>
        </w:rPr>
        <w:t>Ｅ‐ｍａｉｌ　：</w:t>
      </w:r>
    </w:p>
    <w:p w14:paraId="542068BC" w14:textId="3347B721" w:rsidR="002934EF" w:rsidRDefault="002934EF" w:rsidP="00BC4955">
      <w:pPr>
        <w:spacing w:beforeLines="25" w:before="90" w:afterLines="25" w:after="90" w:line="280" w:lineRule="exact"/>
        <w:ind w:firstLineChars="100" w:firstLine="220"/>
        <w:rPr>
          <w:iCs/>
          <w:color w:val="3366FF"/>
        </w:rPr>
      </w:pPr>
      <w:r w:rsidRPr="002934EF">
        <w:rPr>
          <w:rFonts w:hint="eastAsia"/>
        </w:rPr>
        <w:t>ＵＲＬ　　　　：</w:t>
      </w:r>
    </w:p>
    <w:p w14:paraId="369FD901" w14:textId="77777777" w:rsidR="00BA5063" w:rsidRPr="006B6119" w:rsidRDefault="00BA5063" w:rsidP="00BC4955">
      <w:pPr>
        <w:spacing w:beforeLines="25" w:before="90" w:afterLines="25" w:after="90" w:line="280" w:lineRule="exact"/>
        <w:ind w:firstLineChars="100" w:firstLine="220"/>
        <w:rPr>
          <w:iCs/>
        </w:rPr>
      </w:pPr>
    </w:p>
    <w:sectPr w:rsidR="00BA5063" w:rsidRPr="006B6119" w:rsidSect="00F075A6">
      <w:headerReference w:type="first" r:id="rId8"/>
      <w:footerReference w:type="first" r:id="rId9"/>
      <w:pgSz w:w="11906" w:h="16838"/>
      <w:pgMar w:top="567" w:right="720" w:bottom="567" w:left="720"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31F8" w14:textId="77777777" w:rsidR="00EC74FB" w:rsidRDefault="00EC74FB" w:rsidP="003C0825">
      <w:r>
        <w:separator/>
      </w:r>
    </w:p>
  </w:endnote>
  <w:endnote w:type="continuationSeparator" w:id="0">
    <w:p w14:paraId="021D633D" w14:textId="77777777" w:rsidR="00EC74FB" w:rsidRDefault="00EC74F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65895"/>
      <w:docPartObj>
        <w:docPartGallery w:val="Page Numbers (Bottom of Page)"/>
        <w:docPartUnique/>
      </w:docPartObj>
    </w:sdtPr>
    <w:sdtEndPr/>
    <w:sdtContent>
      <w:p w14:paraId="0F289EF9" w14:textId="2FF5B4E0" w:rsidR="008437CB" w:rsidRDefault="008437CB">
        <w:pPr>
          <w:pStyle w:val="a5"/>
          <w:jc w:val="center"/>
        </w:pPr>
        <w:r>
          <w:fldChar w:fldCharType="begin"/>
        </w:r>
        <w:r>
          <w:instrText>PAGE   \* MERGEFORMAT</w:instrText>
        </w:r>
        <w:r>
          <w:fldChar w:fldCharType="separate"/>
        </w:r>
        <w:r>
          <w:rPr>
            <w:lang w:val="ja-JP"/>
          </w:rPr>
          <w:t>2</w:t>
        </w:r>
        <w:r>
          <w:fldChar w:fldCharType="end"/>
        </w:r>
      </w:p>
    </w:sdtContent>
  </w:sdt>
  <w:p w14:paraId="6F8FEF84" w14:textId="77777777" w:rsidR="008437CB" w:rsidRDefault="00843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CBC2" w14:textId="77777777" w:rsidR="00EC74FB" w:rsidRDefault="00EC74FB" w:rsidP="003C0825">
      <w:r>
        <w:separator/>
      </w:r>
    </w:p>
  </w:footnote>
  <w:footnote w:type="continuationSeparator" w:id="0">
    <w:p w14:paraId="56C6036E" w14:textId="77777777" w:rsidR="00EC74FB" w:rsidRDefault="00EC74F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93D4" w14:textId="0CE5E693" w:rsidR="00DE346E" w:rsidRPr="005B2C63" w:rsidRDefault="0015355E" w:rsidP="0015355E">
    <w:pPr>
      <w:pStyle w:val="a3"/>
      <w:spacing w:line="14" w:lineRule="exact"/>
      <w:jc w:val="right"/>
    </w:pPr>
    <w:r>
      <w:rPr>
        <w:rFonts w:hint="eastAsia"/>
      </w:rPr>
      <w:t>201117</w:t>
    </w:r>
    <w:r>
      <w:rPr>
        <w:rFonts w:hint="eastAsia"/>
      </w:rPr>
      <w:t>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B654F"/>
    <w:multiLevelType w:val="hybridMultilevel"/>
    <w:tmpl w:val="C78AA52C"/>
    <w:lvl w:ilvl="0" w:tplc="995CE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98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mailMerge>
    <w:mainDocumentType w:val="formLetters"/>
    <w:dataType w:val="textFile"/>
    <w:activeRecord w:val="-1"/>
  </w:mailMerge>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0"/>
    <w:rsid w:val="0004004B"/>
    <w:rsid w:val="000714D7"/>
    <w:rsid w:val="000735E8"/>
    <w:rsid w:val="000800FA"/>
    <w:rsid w:val="000A54B5"/>
    <w:rsid w:val="000C6D68"/>
    <w:rsid w:val="000D0D87"/>
    <w:rsid w:val="000E4BEF"/>
    <w:rsid w:val="000F3E67"/>
    <w:rsid w:val="001077CE"/>
    <w:rsid w:val="00110596"/>
    <w:rsid w:val="00117FBB"/>
    <w:rsid w:val="00120AD4"/>
    <w:rsid w:val="001213AB"/>
    <w:rsid w:val="0012704F"/>
    <w:rsid w:val="001270B0"/>
    <w:rsid w:val="00144347"/>
    <w:rsid w:val="001446A3"/>
    <w:rsid w:val="0015355E"/>
    <w:rsid w:val="00191F7D"/>
    <w:rsid w:val="001950D4"/>
    <w:rsid w:val="001F229C"/>
    <w:rsid w:val="00225673"/>
    <w:rsid w:val="00234392"/>
    <w:rsid w:val="00234E6F"/>
    <w:rsid w:val="00262305"/>
    <w:rsid w:val="002773B1"/>
    <w:rsid w:val="002934EF"/>
    <w:rsid w:val="002A0608"/>
    <w:rsid w:val="002A7DDA"/>
    <w:rsid w:val="002B3920"/>
    <w:rsid w:val="002D4AB8"/>
    <w:rsid w:val="002E1824"/>
    <w:rsid w:val="002E6F42"/>
    <w:rsid w:val="002F2744"/>
    <w:rsid w:val="00300736"/>
    <w:rsid w:val="00306230"/>
    <w:rsid w:val="003111E6"/>
    <w:rsid w:val="00311E33"/>
    <w:rsid w:val="00321588"/>
    <w:rsid w:val="003239A0"/>
    <w:rsid w:val="003273C3"/>
    <w:rsid w:val="00327709"/>
    <w:rsid w:val="003317FF"/>
    <w:rsid w:val="00342DA1"/>
    <w:rsid w:val="00363364"/>
    <w:rsid w:val="00374BA6"/>
    <w:rsid w:val="00380AFB"/>
    <w:rsid w:val="00381329"/>
    <w:rsid w:val="00383833"/>
    <w:rsid w:val="003A0537"/>
    <w:rsid w:val="003C0825"/>
    <w:rsid w:val="003D64A4"/>
    <w:rsid w:val="003F6B6F"/>
    <w:rsid w:val="004064A2"/>
    <w:rsid w:val="00415E57"/>
    <w:rsid w:val="00423133"/>
    <w:rsid w:val="00451F34"/>
    <w:rsid w:val="004520D0"/>
    <w:rsid w:val="00462D03"/>
    <w:rsid w:val="0046326C"/>
    <w:rsid w:val="00482008"/>
    <w:rsid w:val="00485082"/>
    <w:rsid w:val="0049010A"/>
    <w:rsid w:val="004A76B6"/>
    <w:rsid w:val="004B463C"/>
    <w:rsid w:val="004D5356"/>
    <w:rsid w:val="004E033B"/>
    <w:rsid w:val="004E6C60"/>
    <w:rsid w:val="004F138C"/>
    <w:rsid w:val="00514298"/>
    <w:rsid w:val="00533ECD"/>
    <w:rsid w:val="0053659B"/>
    <w:rsid w:val="005369C3"/>
    <w:rsid w:val="00543975"/>
    <w:rsid w:val="005508CC"/>
    <w:rsid w:val="00553CC8"/>
    <w:rsid w:val="00564DE9"/>
    <w:rsid w:val="00574E90"/>
    <w:rsid w:val="005755F6"/>
    <w:rsid w:val="005772BE"/>
    <w:rsid w:val="00582C84"/>
    <w:rsid w:val="005860E9"/>
    <w:rsid w:val="005A1BE6"/>
    <w:rsid w:val="005A70DB"/>
    <w:rsid w:val="005B2C63"/>
    <w:rsid w:val="005C0450"/>
    <w:rsid w:val="005C5442"/>
    <w:rsid w:val="005D124A"/>
    <w:rsid w:val="005D3B6A"/>
    <w:rsid w:val="005D4B4F"/>
    <w:rsid w:val="00623142"/>
    <w:rsid w:val="0064401D"/>
    <w:rsid w:val="00646BD7"/>
    <w:rsid w:val="006676AE"/>
    <w:rsid w:val="00680571"/>
    <w:rsid w:val="006956CD"/>
    <w:rsid w:val="006B6119"/>
    <w:rsid w:val="006D7BD1"/>
    <w:rsid w:val="006D7F6D"/>
    <w:rsid w:val="006E40F7"/>
    <w:rsid w:val="00704A61"/>
    <w:rsid w:val="007051EB"/>
    <w:rsid w:val="0071061D"/>
    <w:rsid w:val="00712B71"/>
    <w:rsid w:val="0071550C"/>
    <w:rsid w:val="00724294"/>
    <w:rsid w:val="00725204"/>
    <w:rsid w:val="0076038B"/>
    <w:rsid w:val="007847E6"/>
    <w:rsid w:val="00795A91"/>
    <w:rsid w:val="007A4062"/>
    <w:rsid w:val="007A7F73"/>
    <w:rsid w:val="007B05C5"/>
    <w:rsid w:val="007C5893"/>
    <w:rsid w:val="007C7F36"/>
    <w:rsid w:val="007D575F"/>
    <w:rsid w:val="007D6540"/>
    <w:rsid w:val="0080263F"/>
    <w:rsid w:val="00807B5E"/>
    <w:rsid w:val="00814C39"/>
    <w:rsid w:val="00823E1A"/>
    <w:rsid w:val="008248C2"/>
    <w:rsid w:val="00831A9F"/>
    <w:rsid w:val="00833E98"/>
    <w:rsid w:val="008351E7"/>
    <w:rsid w:val="008437CB"/>
    <w:rsid w:val="00851A8B"/>
    <w:rsid w:val="00854164"/>
    <w:rsid w:val="0086717D"/>
    <w:rsid w:val="008841AD"/>
    <w:rsid w:val="008A0B79"/>
    <w:rsid w:val="008A20CE"/>
    <w:rsid w:val="008A79E9"/>
    <w:rsid w:val="008B31A7"/>
    <w:rsid w:val="008B6018"/>
    <w:rsid w:val="008C73D1"/>
    <w:rsid w:val="008D536A"/>
    <w:rsid w:val="008F3AC7"/>
    <w:rsid w:val="009011ED"/>
    <w:rsid w:val="00916A56"/>
    <w:rsid w:val="00933F69"/>
    <w:rsid w:val="00937155"/>
    <w:rsid w:val="009417DB"/>
    <w:rsid w:val="0095115F"/>
    <w:rsid w:val="00981B64"/>
    <w:rsid w:val="00987DD2"/>
    <w:rsid w:val="009C3DAD"/>
    <w:rsid w:val="009D37EB"/>
    <w:rsid w:val="009F084A"/>
    <w:rsid w:val="009F1401"/>
    <w:rsid w:val="009F48A5"/>
    <w:rsid w:val="00A03987"/>
    <w:rsid w:val="00A10268"/>
    <w:rsid w:val="00A323D2"/>
    <w:rsid w:val="00A63F8D"/>
    <w:rsid w:val="00A840D0"/>
    <w:rsid w:val="00AA127D"/>
    <w:rsid w:val="00AA3F51"/>
    <w:rsid w:val="00AB4FCA"/>
    <w:rsid w:val="00AC1FC4"/>
    <w:rsid w:val="00B10EA8"/>
    <w:rsid w:val="00B11C88"/>
    <w:rsid w:val="00B34F4C"/>
    <w:rsid w:val="00B45EF8"/>
    <w:rsid w:val="00B604BC"/>
    <w:rsid w:val="00B65A1D"/>
    <w:rsid w:val="00B910D2"/>
    <w:rsid w:val="00BA1889"/>
    <w:rsid w:val="00BA18EC"/>
    <w:rsid w:val="00BA5063"/>
    <w:rsid w:val="00BB08AD"/>
    <w:rsid w:val="00BB243F"/>
    <w:rsid w:val="00BC4955"/>
    <w:rsid w:val="00BD5C97"/>
    <w:rsid w:val="00BD5F43"/>
    <w:rsid w:val="00BE69E3"/>
    <w:rsid w:val="00C030AE"/>
    <w:rsid w:val="00C11B59"/>
    <w:rsid w:val="00C260B1"/>
    <w:rsid w:val="00C309A3"/>
    <w:rsid w:val="00C36AE3"/>
    <w:rsid w:val="00C9072D"/>
    <w:rsid w:val="00C921D2"/>
    <w:rsid w:val="00C9358E"/>
    <w:rsid w:val="00CB1629"/>
    <w:rsid w:val="00CC1A27"/>
    <w:rsid w:val="00CE3FD3"/>
    <w:rsid w:val="00CE6391"/>
    <w:rsid w:val="00CF2BD3"/>
    <w:rsid w:val="00D0186B"/>
    <w:rsid w:val="00D1005C"/>
    <w:rsid w:val="00D4142F"/>
    <w:rsid w:val="00D462F0"/>
    <w:rsid w:val="00D46562"/>
    <w:rsid w:val="00D47955"/>
    <w:rsid w:val="00D61034"/>
    <w:rsid w:val="00D613E7"/>
    <w:rsid w:val="00D81157"/>
    <w:rsid w:val="00D857AD"/>
    <w:rsid w:val="00D97A3E"/>
    <w:rsid w:val="00DA67D8"/>
    <w:rsid w:val="00DB18B8"/>
    <w:rsid w:val="00DB1A89"/>
    <w:rsid w:val="00DC69D8"/>
    <w:rsid w:val="00DD53D0"/>
    <w:rsid w:val="00DE2C78"/>
    <w:rsid w:val="00DE346E"/>
    <w:rsid w:val="00E12D42"/>
    <w:rsid w:val="00E30B32"/>
    <w:rsid w:val="00E36A14"/>
    <w:rsid w:val="00E36BAF"/>
    <w:rsid w:val="00E5409C"/>
    <w:rsid w:val="00E72DBC"/>
    <w:rsid w:val="00E95105"/>
    <w:rsid w:val="00E97491"/>
    <w:rsid w:val="00EA3323"/>
    <w:rsid w:val="00EB28E0"/>
    <w:rsid w:val="00EC74FB"/>
    <w:rsid w:val="00EC763D"/>
    <w:rsid w:val="00EE2315"/>
    <w:rsid w:val="00EF2F01"/>
    <w:rsid w:val="00EF750F"/>
    <w:rsid w:val="00F075A6"/>
    <w:rsid w:val="00F1031C"/>
    <w:rsid w:val="00F1084C"/>
    <w:rsid w:val="00F258CB"/>
    <w:rsid w:val="00F33178"/>
    <w:rsid w:val="00F36A47"/>
    <w:rsid w:val="00F445AD"/>
    <w:rsid w:val="00F4773F"/>
    <w:rsid w:val="00F84AA4"/>
    <w:rsid w:val="00FB28C1"/>
    <w:rsid w:val="00FC1CC8"/>
    <w:rsid w:val="00FE51E1"/>
    <w:rsid w:val="00FF0CE1"/>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97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7FF"/>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styleId="3">
    <w:name w:val="Plain Table 3"/>
    <w:basedOn w:val="a1"/>
    <w:uiPriority w:val="43"/>
    <w:rsid w:val="003317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d">
    <w:name w:val="annotation reference"/>
    <w:basedOn w:val="a0"/>
    <w:uiPriority w:val="99"/>
    <w:semiHidden/>
    <w:unhideWhenUsed/>
    <w:rsid w:val="009D37EB"/>
    <w:rPr>
      <w:sz w:val="18"/>
      <w:szCs w:val="18"/>
    </w:rPr>
  </w:style>
  <w:style w:type="paragraph" w:styleId="ae">
    <w:name w:val="annotation text"/>
    <w:basedOn w:val="a"/>
    <w:link w:val="af"/>
    <w:uiPriority w:val="99"/>
    <w:semiHidden/>
    <w:unhideWhenUsed/>
    <w:rsid w:val="009D37EB"/>
  </w:style>
  <w:style w:type="character" w:customStyle="1" w:styleId="af">
    <w:name w:val="コメント文字列 (文字)"/>
    <w:basedOn w:val="a0"/>
    <w:link w:val="ae"/>
    <w:uiPriority w:val="99"/>
    <w:semiHidden/>
    <w:rsid w:val="009D37EB"/>
    <w:rPr>
      <w:kern w:val="0"/>
      <w:sz w:val="22"/>
    </w:rPr>
  </w:style>
  <w:style w:type="paragraph" w:styleId="af0">
    <w:name w:val="annotation subject"/>
    <w:basedOn w:val="ae"/>
    <w:next w:val="ae"/>
    <w:link w:val="af1"/>
    <w:uiPriority w:val="99"/>
    <w:semiHidden/>
    <w:unhideWhenUsed/>
    <w:rsid w:val="009D37EB"/>
    <w:rPr>
      <w:b/>
      <w:bCs/>
    </w:rPr>
  </w:style>
  <w:style w:type="character" w:customStyle="1" w:styleId="af1">
    <w:name w:val="コメント内容 (文字)"/>
    <w:basedOn w:val="af"/>
    <w:link w:val="af0"/>
    <w:uiPriority w:val="99"/>
    <w:semiHidden/>
    <w:rsid w:val="009D37EB"/>
    <w:rPr>
      <w:b/>
      <w:bCs/>
      <w:kern w:val="0"/>
      <w:sz w:val="22"/>
    </w:rPr>
  </w:style>
  <w:style w:type="paragraph" w:styleId="af2">
    <w:name w:val="List Paragraph"/>
    <w:basedOn w:val="a"/>
    <w:uiPriority w:val="34"/>
    <w:qFormat/>
    <w:rsid w:val="008841AD"/>
    <w:pPr>
      <w:ind w:leftChars="400" w:left="840"/>
    </w:pPr>
  </w:style>
  <w:style w:type="paragraph" w:styleId="af3">
    <w:name w:val="Revision"/>
    <w:hidden/>
    <w:uiPriority w:val="99"/>
    <w:semiHidden/>
    <w:rsid w:val="0068057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71891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BD23D-65BF-4A4E-8456-B2CCDC20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471</Words>
  <Characters>2690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