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A9431B8"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471B3">
        <w:rPr>
          <w:rFonts w:hAnsi="ＭＳ 明朝" w:hint="eastAsia"/>
          <w:color w:val="000000" w:themeColor="text1"/>
          <w:spacing w:val="71"/>
          <w:sz w:val="24"/>
          <w:szCs w:val="24"/>
          <w:fitText w:val="3300" w:id="-1009477120"/>
        </w:rPr>
        <w:t>提案書作成上の注</w:t>
      </w:r>
      <w:r w:rsidRPr="006471B3">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28794B99" w:rsidR="00091149" w:rsidRPr="00EA651E" w:rsidRDefault="00091149" w:rsidP="00EA651E">
      <w:pPr>
        <w:pStyle w:val="af1"/>
        <w:snapToGrid w:val="0"/>
        <w:jc w:val="center"/>
        <w:rPr>
          <w:rFonts w:hAnsi="ＭＳ 明朝"/>
          <w:b/>
          <w:bCs/>
          <w:i/>
          <w:iCs/>
          <w:color w:val="0070C0"/>
          <w:sz w:val="28"/>
          <w:szCs w:val="28"/>
        </w:rPr>
      </w:pPr>
      <w:r w:rsidRPr="0083482E">
        <w:rPr>
          <w:rFonts w:hAnsi="ＭＳ 明朝" w:hint="eastAsia"/>
          <w:b/>
          <w:bCs/>
          <w:color w:val="000000" w:themeColor="text1"/>
          <w:sz w:val="28"/>
          <w:szCs w:val="28"/>
        </w:rPr>
        <w:t>「</w:t>
      </w:r>
      <w:r w:rsidR="00185AD6" w:rsidRPr="00185AD6">
        <w:rPr>
          <w:rFonts w:hAnsi="ＭＳ 明朝" w:hint="eastAsia"/>
          <w:b/>
          <w:bCs/>
          <w:color w:val="000000" w:themeColor="text1"/>
          <w:sz w:val="28"/>
          <w:szCs w:val="28"/>
        </w:rPr>
        <w:t>ＮＥＤＯ研究開発資産を用いた成果最大化に向けた先行事例調査</w:t>
      </w:r>
      <w:r w:rsidR="002B564D">
        <w:rPr>
          <w:rFonts w:hAnsi="ＭＳ 明朝" w:hint="eastAsia"/>
          <w:b/>
          <w:bCs/>
          <w:color w:val="000000" w:themeColor="text1"/>
          <w:sz w:val="28"/>
          <w:szCs w:val="28"/>
        </w:rPr>
        <w:t>事業</w:t>
      </w:r>
      <w:r w:rsidRPr="0083482E">
        <w:rPr>
          <w:rFonts w:hAnsi="ＭＳ 明朝" w:hint="eastAsia"/>
          <w:b/>
          <w:bCs/>
          <w:color w:val="000000" w:themeColor="text1"/>
          <w:sz w:val="28"/>
          <w:szCs w:val="28"/>
        </w:rPr>
        <w:t>」</w:t>
      </w:r>
      <w:r w:rsidR="002B564D">
        <w:rPr>
          <w:rFonts w:hAnsi="ＭＳ 明朝"/>
          <w:b/>
          <w:bCs/>
          <w:color w:val="000000" w:themeColor="text1"/>
          <w:sz w:val="28"/>
          <w:szCs w:val="28"/>
        </w:rPr>
        <w:br/>
      </w:r>
      <w:r w:rsidRPr="0083482E">
        <w:rPr>
          <w:rFonts w:hAnsi="ＭＳ 明朝" w:hint="eastAsia"/>
          <w:b/>
          <w:bCs/>
          <w:color w:val="000000" w:themeColor="text1"/>
          <w:sz w:val="28"/>
          <w:szCs w:val="28"/>
        </w:rPr>
        <w:t>に対する提案書</w: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1DA79CEB" w:rsidR="00091149" w:rsidRPr="00747E9C" w:rsidRDefault="002B564D" w:rsidP="00ED6E61">
      <w:pPr>
        <w:pStyle w:val="af1"/>
        <w:ind w:firstLineChars="100" w:firstLine="224"/>
        <w:rPr>
          <w:rFonts w:hAnsi="ＭＳ 明朝"/>
          <w:color w:val="000000" w:themeColor="text1"/>
          <w:spacing w:val="0"/>
          <w:sz w:val="21"/>
          <w:szCs w:val="21"/>
        </w:rPr>
      </w:pPr>
      <w:r>
        <w:rPr>
          <w:rFonts w:hAnsi="ＭＳ 明朝" w:hint="eastAsia"/>
          <w:color w:val="000000" w:themeColor="text1"/>
        </w:rPr>
        <w:t>「</w:t>
      </w:r>
      <w:r w:rsidR="00EA651E" w:rsidRPr="00EA651E">
        <w:rPr>
          <w:rFonts w:hAnsi="ＭＳ 明朝" w:hint="eastAsia"/>
          <w:color w:val="000000" w:themeColor="text1"/>
        </w:rPr>
        <w:t>ＮＥＤＯ研究開発資産を用いた成果最大化に向けた先行事例調査</w:t>
      </w:r>
      <w:r>
        <w:rPr>
          <w:rFonts w:hAnsi="ＭＳ 明朝" w:hint="eastAsia"/>
          <w:color w:val="000000" w:themeColor="text1"/>
        </w:rPr>
        <w:t>事業」</w:t>
      </w: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30"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uL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bxRehJsNFIe1JRa6sXGGryq0f4/pr5nFymD1cfb9Ix5SASYMPUVJCfb3Z/dBH9sXpZQ0OHeI&#10;xq8dswKz+66xsafZaBQGNTKj8dUAGXsu2ZxL9K5eAlYGewWji2TQ9+qNlBbqV1wRi+AVRUxz9N3h&#10;3jNL3+0DXDJcLBZRDYfTMH+vnw0PxgNyAdmX9pVZ07ezx5o8wNuMsllspm4ATrrhpYbFzoOs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fJObi6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1"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BoF/SK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331016B8" w:rsidR="00E77379" w:rsidRPr="00EE119E" w:rsidRDefault="0043528F" w:rsidP="00AA7F50">
      <w:pPr>
        <w:pStyle w:val="af1"/>
        <w:numPr>
          <w:ilvl w:val="0"/>
          <w:numId w:val="48"/>
        </w:numPr>
        <w:rPr>
          <w:rFonts w:hAnsi="ＭＳ 明朝"/>
          <w:i/>
          <w:iCs/>
          <w:color w:val="0070C0"/>
          <w:sz w:val="21"/>
          <w:szCs w:val="21"/>
        </w:rPr>
      </w:pPr>
      <w:r w:rsidRPr="0043528F">
        <w:rPr>
          <w:rFonts w:hAnsi="ＭＳ 明朝" w:hint="eastAsia"/>
          <w:i/>
          <w:iCs/>
          <w:color w:val="0070C0"/>
          <w:sz w:val="21"/>
          <w:szCs w:val="21"/>
        </w:rPr>
        <w:t>仕様書の内容をよく確認し、対象とする国・ファンディングエージェンシー等及びその研究開発支援制度</w:t>
      </w:r>
      <w:r w:rsidR="002C1B1C">
        <w:rPr>
          <w:rFonts w:hAnsi="ＭＳ 明朝" w:hint="eastAsia"/>
          <w:i/>
          <w:iCs/>
          <w:color w:val="0070C0"/>
          <w:sz w:val="21"/>
          <w:szCs w:val="21"/>
        </w:rPr>
        <w:t>の想定候補</w:t>
      </w:r>
      <w:r w:rsidRPr="0043528F">
        <w:rPr>
          <w:rFonts w:hAnsi="ＭＳ 明朝" w:hint="eastAsia"/>
          <w:i/>
          <w:iCs/>
          <w:color w:val="0070C0"/>
          <w:sz w:val="21"/>
          <w:szCs w:val="21"/>
        </w:rPr>
        <w:t>や調査方法（分析、評価軸を含む）を明記するとともに、調査深度が分かるように成果物イメージを記載</w:t>
      </w:r>
      <w:r w:rsidR="00907F3E">
        <w:rPr>
          <w:rFonts w:hAnsi="ＭＳ 明朝" w:hint="eastAsia"/>
          <w:i/>
          <w:iCs/>
          <w:color w:val="0070C0"/>
          <w:sz w:val="21"/>
          <w:szCs w:val="21"/>
        </w:rPr>
        <w:t>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769135F4" w:rsidR="00B434DB" w:rsidRPr="00907F3E" w:rsidRDefault="00907F3E" w:rsidP="00B7408E">
            <w:pPr>
              <w:pStyle w:val="af1"/>
              <w:jc w:val="center"/>
              <w:rPr>
                <w:rFonts w:hAnsi="ＭＳ 明朝"/>
                <w:color w:val="0070C0"/>
                <w:sz w:val="21"/>
                <w:szCs w:val="21"/>
              </w:rPr>
            </w:pPr>
            <w:r w:rsidRPr="00907F3E">
              <w:rPr>
                <w:rFonts w:hAnsi="ＭＳ 明朝" w:hint="eastAsia"/>
                <w:color w:val="000000" w:themeColor="text1"/>
                <w:sz w:val="21"/>
                <w:szCs w:val="21"/>
              </w:rPr>
              <w:t>２０２６</w:t>
            </w:r>
            <w:r w:rsidR="00B434DB" w:rsidRPr="00907F3E">
              <w:rPr>
                <w:rFonts w:hAnsi="ＭＳ 明朝" w:hint="eastAsia"/>
                <w:color w:val="000000" w:themeColor="text1"/>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2"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dfuId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EEACC0"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3"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3IHAIAADI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D107CF"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lastRenderedPageBreak/>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11" w:history="1">
        <w:r w:rsidRPr="0018630B">
          <w:rPr>
            <w:rStyle w:val="afffd"/>
            <w:rFonts w:hAnsi="ＭＳ 明朝" w:hint="eastAsia"/>
            <w:i/>
            <w:iCs/>
            <w:noProof w:val="0"/>
            <w:sz w:val="18"/>
            <w:szCs w:val="18"/>
          </w:rPr>
          <w:t>https://www.nedo.go.jp/itaku-gyomu/yakkan.html</w:t>
        </w:r>
      </w:hyperlink>
    </w:p>
    <w:p w14:paraId="54BBBF1A" w14:textId="718BDB1F"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074BA594" w:rsidR="00FB3294" w:rsidRPr="00747E9C" w:rsidRDefault="00C521FD"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C521FD">
              <w:rPr>
                <w:rFonts w:hAnsi="ＭＳ 明朝" w:hint="eastAsia"/>
                <w:color w:val="000000" w:themeColor="text1"/>
                <w:sz w:val="21"/>
                <w:szCs w:val="21"/>
              </w:rPr>
              <w:t>2026</w:t>
            </w:r>
            <w:r w:rsidR="00FB3294"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2"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w:t>
      </w:r>
      <w:r w:rsidRPr="00E65280">
        <w:rPr>
          <w:rFonts w:hAnsi="ＭＳ 明朝" w:hint="eastAsia"/>
          <w:i/>
          <w:iCs/>
          <w:color w:val="0070C0"/>
          <w:sz w:val="21"/>
          <w:szCs w:val="21"/>
        </w:rPr>
        <w:lastRenderedPageBreak/>
        <w:t>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3"/>
      <w:footerReference w:type="default"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7DCD" w14:textId="77777777" w:rsidR="006D407B" w:rsidRDefault="006D407B">
      <w:r>
        <w:separator/>
      </w:r>
    </w:p>
  </w:endnote>
  <w:endnote w:type="continuationSeparator" w:id="0">
    <w:p w14:paraId="1134B63D" w14:textId="77777777" w:rsidR="006D407B" w:rsidRDefault="006D407B">
      <w:r>
        <w:continuationSeparator/>
      </w:r>
    </w:p>
  </w:endnote>
  <w:endnote w:type="continuationNotice" w:id="1">
    <w:p w14:paraId="655ACFEC" w14:textId="77777777" w:rsidR="006D407B" w:rsidRDefault="006D4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C046" w14:textId="77777777" w:rsidR="006D407B" w:rsidRDefault="006D407B">
      <w:r>
        <w:separator/>
      </w:r>
    </w:p>
  </w:footnote>
  <w:footnote w:type="continuationSeparator" w:id="0">
    <w:p w14:paraId="1A383617" w14:textId="77777777" w:rsidR="006D407B" w:rsidRDefault="006D407B">
      <w:r>
        <w:continuationSeparator/>
      </w:r>
    </w:p>
  </w:footnote>
  <w:footnote w:type="continuationNotice" w:id="1">
    <w:p w14:paraId="35F00F65" w14:textId="77777777" w:rsidR="006D407B" w:rsidRDefault="006D40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341F"/>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6"/>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274"/>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564D"/>
    <w:rsid w:val="002B6DC5"/>
    <w:rsid w:val="002B7788"/>
    <w:rsid w:val="002C02B8"/>
    <w:rsid w:val="002C0C11"/>
    <w:rsid w:val="002C0E65"/>
    <w:rsid w:val="002C185E"/>
    <w:rsid w:val="002C1B1C"/>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3BD"/>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28F"/>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0A08"/>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07B"/>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07F3E"/>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800"/>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4EE6"/>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49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21FD"/>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651E"/>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672"/>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29E"/>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do.go.jp/itaku-gyomu/yakkan.html" TargetMode="External" Type="http://schemas.openxmlformats.org/officeDocument/2006/relationships/hyperlink"/><Relationship Id="rId12" Target="https://www.nedo.go.jp/itaku-gyomu/manual.html"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7FAE2-539E-4518-850A-2FE7E0D497E8}">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2.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3.xml><?xml version="1.0" encoding="utf-8"?>
<ds:datastoreItem xmlns:ds="http://schemas.openxmlformats.org/officeDocument/2006/customXml" ds:itemID="{8C46D6CE-741F-4C34-AE26-0199ADC3A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A13ED-0753-46A6-8A29-FC1363ADF949}">
  <ds:schemaRefs>
    <ds:schemaRef ds:uri="http://schemas.microsoft.com/sharepoint/v3/contenttype/forms"/>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3379</Words>
  <Characters>3645</Characters>
  <DocSecurity>0</DocSecurity>
  <Lines>236</Lines>
  <Paragraphs>143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